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D441111" w:rsidR="00CC72A4" w:rsidRPr="00CC72A4" w:rsidRDefault="009F1FDB" w:rsidP="003A7236">
      <w:pPr>
        <w:pStyle w:val="Heading1"/>
      </w:pPr>
      <w:r>
        <w:rPr>
          <w:lang w:val="vi-VN" w:bidi="vi-VN"/>
        </w:rPr>
        <w:t>Danh Sách Kiểm Tra cho Học Sinh Chuyển Trường Ngoài Tiểu Bang</w:t>
      </w:r>
    </w:p>
    <w:p w14:paraId="274F4B2D" w14:textId="63FA2B8E" w:rsidR="00CC72A4" w:rsidRDefault="00CC72A4" w:rsidP="00523D70">
      <w:pPr>
        <w:jc w:val="center"/>
      </w:pPr>
      <w:r w:rsidRPr="00CC72A4">
        <w:rPr>
          <w:lang w:val="vi-VN" w:bidi="vi-VN"/>
        </w:rPr>
        <w:t>(Quy Tắc USBE III.C.2)</w:t>
      </w:r>
    </w:p>
    <w:p w14:paraId="04743E16" w14:textId="77777777" w:rsidR="00980E21" w:rsidRDefault="00980E21" w:rsidP="00D90C0A">
      <w:pPr>
        <w:tabs>
          <w:tab w:val="left" w:pos="6593"/>
          <w:tab w:val="left" w:pos="9337"/>
        </w:tabs>
        <w:spacing w:after="0"/>
        <w:rPr>
          <w:b/>
          <w:bCs/>
          <w:color w:val="6C395C"/>
        </w:rPr>
      </w:pPr>
      <w:r>
        <w:rPr>
          <w:lang w:val="vi-VN" w:bidi="vi-VN"/>
        </w:rPr>
        <w:t>Khu Học Chánh/Trường Học:</w:t>
      </w:r>
      <w:r>
        <w:rPr>
          <w:b/>
          <w:bCs/>
          <w:color w:val="6C395C"/>
        </w:rPr>
        <w:tab/>
      </w:r>
      <w:r>
        <w:rPr>
          <w:b/>
          <w:bCs/>
          <w:color w:val="6C395C"/>
        </w:rPr>
        <w:tab/>
      </w:r>
    </w:p>
    <w:p w14:paraId="7A7E7DBF" w14:textId="77777777" w:rsidR="00980E21" w:rsidRDefault="00980E21" w:rsidP="007E6C25">
      <w:pPr>
        <w:tabs>
          <w:tab w:val="left" w:pos="6593"/>
          <w:tab w:val="left" w:pos="9337"/>
        </w:tabs>
        <w:spacing w:before="120" w:after="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20A115BB" w14:textId="448C0AB1" w:rsidR="00523D70" w:rsidRPr="00D6129C" w:rsidRDefault="00980E21" w:rsidP="00DD2A70">
      <w:pPr>
        <w:spacing w:before="240"/>
        <w:ind w:left="302" w:hanging="302"/>
        <w:rPr>
          <w:rFonts w:cs="Arial"/>
        </w:rPr>
      </w:pPr>
      <w:sdt>
        <w:sdtPr>
          <w:rPr>
            <w:rFonts w:cs="Arial"/>
            <w:b/>
            <w:bCs/>
          </w:rPr>
          <w:id w:val="1787923475"/>
          <w14:checkbox>
            <w14:checked w14:val="0"/>
            <w14:checkedState w14:val="2612" w14:font="MS Gothic"/>
            <w14:uncheckedState w14:val="2610" w14:font="MS Gothic"/>
          </w14:checkbox>
        </w:sdtPr>
        <w:sdtEndPr/>
        <w:sdtContent>
          <w:r w:rsidR="00E9025B">
            <w:rPr>
              <w:b/>
              <w:lang w:val="vi-VN" w:bidi="vi-VN"/>
            </w:rPr>
            <w:t>☐</w:t>
          </w:r>
        </w:sdtContent>
      </w:sdt>
      <w:r w:rsidR="00D6129C" w:rsidRPr="00D6129C">
        <w:rPr>
          <w:b/>
          <w:lang w:val="vi-VN" w:bidi="vi-VN"/>
        </w:rPr>
        <w:t xml:space="preserve"> Nhanh chóng lấy hồ sơ của học sinh từ LEA trước đó ở tiểu bang khác bao gồm IEP, tài liệu hỗ trợ và bất kỳ hồ sơ nào khác liên quan đến việc cung cấp giáo dục đặc biệt hoặc các dịch vụ liên quan cho học sinh.</w:t>
      </w:r>
    </w:p>
    <w:p w14:paraId="429C0474" w14:textId="260FC6EE" w:rsidR="00D6129C" w:rsidRPr="00D6129C" w:rsidRDefault="00D6129C" w:rsidP="00D6129C">
      <w:pPr>
        <w:rPr>
          <w:rFonts w:cs="Arial"/>
          <w:b/>
          <w:bCs/>
        </w:rPr>
      </w:pPr>
      <w:r w:rsidRPr="00D6129C">
        <w:rPr>
          <w:b/>
          <w:lang w:val="vi-VN" w:bidi="vi-VN"/>
        </w:rPr>
        <w:t>Học sinh chuyển trường trong mùa hè:</w:t>
      </w:r>
    </w:p>
    <w:p w14:paraId="464F6F3A" w14:textId="14DD1B63" w:rsidR="00D6129C" w:rsidRDefault="00980E21" w:rsidP="00E9025B">
      <w:pPr>
        <w:ind w:left="489" w:hanging="302"/>
        <w:rPr>
          <w:rFonts w:cs="Arial"/>
        </w:rPr>
      </w:pPr>
      <w:sdt>
        <w:sdtPr>
          <w:rPr>
            <w:rFonts w:cs="Arial"/>
          </w:rPr>
          <w:id w:val="-1457478561"/>
          <w14:checkbox>
            <w14:checked w14:val="0"/>
            <w14:checkedState w14:val="2612" w14:font="MS Gothic"/>
            <w14:uncheckedState w14:val="2610" w14:font="MS Gothic"/>
          </w14:checkbox>
        </w:sdtPr>
        <w:sdtEndPr/>
        <w:sdtContent>
          <w:r w:rsidR="00E9025B">
            <w:rPr>
              <w:lang w:val="vi-VN" w:bidi="vi-VN"/>
            </w:rPr>
            <w:t>☐</w:t>
          </w:r>
        </w:sdtContent>
      </w:sdt>
      <w:r w:rsidR="00D6129C">
        <w:rPr>
          <w:lang w:val="vi-VN" w:bidi="vi-VN"/>
        </w:rPr>
        <w:t xml:space="preserve"> Học sinh khuyết tật có kế hoạch IEP có hiệu lực vào đầu năm học.</w:t>
      </w:r>
    </w:p>
    <w:p w14:paraId="60266C9C" w14:textId="0AC9FDA5" w:rsidR="00D6129C" w:rsidRPr="00D6129C" w:rsidRDefault="00D6129C" w:rsidP="00D6129C">
      <w:pPr>
        <w:rPr>
          <w:rFonts w:cs="Arial"/>
          <w:b/>
          <w:bCs/>
        </w:rPr>
      </w:pPr>
      <w:r w:rsidRPr="00D6129C">
        <w:rPr>
          <w:b/>
          <w:lang w:val="vi-VN" w:bidi="vi-VN"/>
        </w:rPr>
        <w:t>Học sinh chuyển trường trong năm học:</w:t>
      </w:r>
    </w:p>
    <w:p w14:paraId="02145F6A" w14:textId="64A902BD" w:rsidR="00D6129C" w:rsidRDefault="00980E21" w:rsidP="00E9025B">
      <w:pPr>
        <w:spacing w:after="0"/>
        <w:ind w:left="489" w:hanging="302"/>
        <w:rPr>
          <w:rFonts w:cs="Arial"/>
        </w:rPr>
      </w:pPr>
      <w:sdt>
        <w:sdtPr>
          <w:rPr>
            <w:rFonts w:cs="Arial"/>
          </w:rPr>
          <w:id w:val="2121805304"/>
          <w14:checkbox>
            <w14:checked w14:val="0"/>
            <w14:checkedState w14:val="2612" w14:font="MS Gothic"/>
            <w14:uncheckedState w14:val="2610" w14:font="MS Gothic"/>
          </w14:checkbox>
        </w:sdtPr>
        <w:sdtEndPr/>
        <w:sdtContent>
          <w:r w:rsidR="00E9025B">
            <w:rPr>
              <w:lang w:val="vi-VN" w:bidi="vi-VN"/>
            </w:rPr>
            <w:t>☐</w:t>
          </w:r>
        </w:sdtContent>
      </w:sdt>
      <w:r w:rsidR="00D6129C">
        <w:rPr>
          <w:lang w:val="vi-VN" w:bidi="vi-VN"/>
        </w:rPr>
        <w:t xml:space="preserve"> Bước 1: Học sinh khuyết tật có kế hoạch IEP hiện tại từ LEA trước đó ở một tiểu bang khác.</w:t>
      </w:r>
    </w:p>
    <w:p w14:paraId="59F0FDB1" w14:textId="2F7104B8" w:rsidR="00D6129C" w:rsidRDefault="00980E21" w:rsidP="00032C35">
      <w:pPr>
        <w:ind w:left="489" w:hanging="302"/>
        <w:rPr>
          <w:rFonts w:cs="Arial"/>
        </w:rPr>
      </w:pPr>
      <w:sdt>
        <w:sdtPr>
          <w:rPr>
            <w:rFonts w:cs="Arial"/>
          </w:rPr>
          <w:id w:val="-1973198396"/>
          <w14:checkbox>
            <w14:checked w14:val="0"/>
            <w14:checkedState w14:val="2612" w14:font="MS Gothic"/>
            <w14:uncheckedState w14:val="2610" w14:font="MS Gothic"/>
          </w14:checkbox>
        </w:sdtPr>
        <w:sdtEndPr/>
        <w:sdtContent>
          <w:r w:rsidR="00E9025B">
            <w:rPr>
              <w:lang w:val="vi-VN" w:bidi="vi-VN"/>
            </w:rPr>
            <w:t>☐</w:t>
          </w:r>
        </w:sdtContent>
      </w:sdt>
      <w:r w:rsidR="00D6129C">
        <w:rPr>
          <w:lang w:val="vi-VN" w:bidi="vi-VN"/>
        </w:rPr>
        <w:t xml:space="preserve"> Bước 2: Tham khảo ý kiến của phụ huynh hoặc học sinh là người trưởng thành để cung cấp FAPE cho học sinh, bao gồm các dịch vụ tương đương với những dịch vụ được mô tả trong IEP hiện tại của LEA trước đó.</w:t>
      </w:r>
    </w:p>
    <w:p w14:paraId="721AE6A7" w14:textId="78F19147" w:rsidR="00D6129C" w:rsidRPr="00D6129C" w:rsidRDefault="00D6129C" w:rsidP="00D6129C">
      <w:pPr>
        <w:tabs>
          <w:tab w:val="left" w:pos="3870"/>
        </w:tabs>
        <w:ind w:left="720"/>
        <w:rPr>
          <w:rFonts w:cs="Arial"/>
          <w:u w:val="single"/>
        </w:rPr>
      </w:pPr>
      <w:r>
        <w:rPr>
          <w:lang w:val="vi-VN" w:bidi="vi-VN"/>
        </w:rPr>
        <w:t>Ngày tham vấn:</w:t>
      </w:r>
    </w:p>
    <w:p w14:paraId="3A94D84B" w14:textId="0A898B65" w:rsidR="00D6129C" w:rsidRDefault="00D6129C" w:rsidP="009F1FDB">
      <w:pPr>
        <w:spacing w:after="840"/>
        <w:ind w:left="720"/>
        <w:rPr>
          <w:rFonts w:cs="Arial"/>
        </w:rPr>
      </w:pPr>
      <w:r>
        <w:rPr>
          <w:lang w:val="vi-VN" w:bidi="vi-VN"/>
        </w:rPr>
        <w:t>Ghi chú bổ sung:</w:t>
      </w:r>
    </w:p>
    <w:p w14:paraId="59B56400" w14:textId="02869BF2" w:rsidR="00D6129C" w:rsidRDefault="00980E21" w:rsidP="00E9025B">
      <w:pPr>
        <w:spacing w:after="0"/>
        <w:ind w:left="489" w:hanging="302"/>
        <w:rPr>
          <w:rFonts w:cs="Arial"/>
        </w:rPr>
      </w:pPr>
      <w:sdt>
        <w:sdtPr>
          <w:rPr>
            <w:rFonts w:cs="Arial"/>
          </w:rPr>
          <w:id w:val="639300347"/>
          <w14:checkbox>
            <w14:checked w14:val="0"/>
            <w14:checkedState w14:val="2612" w14:font="MS Gothic"/>
            <w14:uncheckedState w14:val="2610" w14:font="MS Gothic"/>
          </w14:checkbox>
        </w:sdtPr>
        <w:sdtEndPr/>
        <w:sdtContent>
          <w:r w:rsidR="00E9025B">
            <w:rPr>
              <w:lang w:val="vi-VN" w:bidi="vi-VN"/>
            </w:rPr>
            <w:t>☐</w:t>
          </w:r>
        </w:sdtContent>
      </w:sdt>
      <w:r w:rsidR="00D6129C">
        <w:rPr>
          <w:lang w:val="vi-VN" w:bidi="vi-VN"/>
        </w:rPr>
        <w:t xml:space="preserve"> Bước 3: Cơ quan LEA đã quyết định:</w:t>
      </w:r>
    </w:p>
    <w:p w14:paraId="507A401A" w14:textId="14FB0046" w:rsidR="00D6129C" w:rsidRDefault="002C0285" w:rsidP="00E9025B">
      <w:pPr>
        <w:spacing w:after="0"/>
        <w:ind w:left="878" w:hanging="302"/>
        <w:rPr>
          <w:rFonts w:cs="Arial"/>
        </w:rPr>
      </w:pPr>
      <w:r w:rsidRPr="00DA2933">
        <w:rPr>
          <w:lang w:val="vi-VN" w:bidi="vi-VN"/>
        </w:rPr>
        <w:object w:dxaOrig="225" w:dyaOrig="225" w14:anchorId="2F935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Student is not eligible." style="width:13.5pt;height:9pt" o:ole="">
            <v:imagedata r:id="rId8" o:title=""/>
          </v:shape>
          <w:control r:id="rId9" w:name="OptionButton63" w:shapeid="_x0000_i1033"/>
        </w:object>
      </w:r>
      <w:r w:rsidR="009F1FDB">
        <w:rPr>
          <w:lang w:val="vi-VN" w:bidi="vi-VN"/>
        </w:rPr>
        <w:t xml:space="preserve"> Tiến hành đánh giá.</w:t>
      </w:r>
    </w:p>
    <w:p w14:paraId="0133E7BB" w14:textId="5ECA4761" w:rsidR="00D6129C" w:rsidRDefault="002C0285" w:rsidP="00E9025B">
      <w:pPr>
        <w:spacing w:after="0"/>
        <w:ind w:left="878" w:hanging="302"/>
        <w:rPr>
          <w:rFonts w:cs="Arial"/>
        </w:rPr>
      </w:pPr>
      <w:r w:rsidRPr="00DA2933">
        <w:rPr>
          <w:lang w:val="vi-VN" w:bidi="vi-VN"/>
        </w:rPr>
        <w:object w:dxaOrig="225" w:dyaOrig="225" w14:anchorId="25A8FB4F">
          <v:shape id="_x0000_i1035" type="#_x0000_t75" alt="Student is not eligible." style="width:13.5pt;height:9pt" o:ole="">
            <v:imagedata r:id="rId8" o:title=""/>
          </v:shape>
          <w:control r:id="rId10" w:name="OptionButton631" w:shapeid="_x0000_i1035"/>
        </w:object>
      </w:r>
      <w:r w:rsidR="009F1FDB">
        <w:rPr>
          <w:lang w:val="vi-VN" w:bidi="vi-VN"/>
        </w:rPr>
        <w:t xml:space="preserve"> Việc đánh giá là không cần thiết.</w:t>
      </w:r>
    </w:p>
    <w:p w14:paraId="39A9AD32" w14:textId="11781DD2" w:rsidR="009F1FDB" w:rsidRDefault="00980E21" w:rsidP="00E9025B">
      <w:pPr>
        <w:spacing w:after="0"/>
        <w:ind w:left="489" w:hanging="302"/>
        <w:rPr>
          <w:rFonts w:cs="Arial"/>
        </w:rPr>
      </w:pPr>
      <w:sdt>
        <w:sdtPr>
          <w:rPr>
            <w:rFonts w:cs="Arial"/>
          </w:rPr>
          <w:id w:val="-1276482189"/>
          <w14:checkbox>
            <w14:checked w14:val="0"/>
            <w14:checkedState w14:val="2612" w14:font="MS Gothic"/>
            <w14:uncheckedState w14:val="2610" w14:font="MS Gothic"/>
          </w14:checkbox>
        </w:sdtPr>
        <w:sdtEndPr/>
        <w:sdtContent>
          <w:r w:rsidR="00E9025B">
            <w:rPr>
              <w:lang w:val="vi-VN" w:bidi="vi-VN"/>
            </w:rPr>
            <w:t>☐</w:t>
          </w:r>
        </w:sdtContent>
      </w:sdt>
      <w:r w:rsidR="009F1FDB">
        <w:rPr>
          <w:lang w:val="vi-VN" w:bidi="vi-VN"/>
        </w:rPr>
        <w:t xml:space="preserve"> Bước 4: Nhóm IEP đã quyết định:</w:t>
      </w:r>
    </w:p>
    <w:p w14:paraId="091C3CE5" w14:textId="1824E529" w:rsidR="009F1FDB" w:rsidRDefault="00032C35" w:rsidP="00E9025B">
      <w:pPr>
        <w:spacing w:after="0"/>
        <w:ind w:left="878" w:hanging="302"/>
        <w:rPr>
          <w:rFonts w:cs="Arial"/>
        </w:rPr>
      </w:pPr>
      <w:r w:rsidRPr="00DA2933">
        <w:rPr>
          <w:lang w:val="vi-VN" w:bidi="vi-VN"/>
        </w:rPr>
        <w:object w:dxaOrig="225" w:dyaOrig="225" w14:anchorId="1D2C8BF1">
          <v:shape id="_x0000_i1037" type="#_x0000_t75" alt="Student is not eligible." style="width:13.5pt;height:9pt" o:ole="">
            <v:imagedata r:id="rId8" o:title=""/>
          </v:shape>
          <w:control r:id="rId11" w:name="OptionButton632" w:shapeid="_x0000_i1037"/>
        </w:object>
      </w:r>
      <w:r w:rsidR="009F1FDB">
        <w:rPr>
          <w:lang w:val="vi-VN" w:bidi="vi-VN"/>
        </w:rPr>
        <w:t xml:space="preserve"> Áp dụng IEP hiện tại từ LEA trước đó.</w:t>
      </w:r>
    </w:p>
    <w:p w14:paraId="6CE6DEC7" w14:textId="5380D883" w:rsidR="009F1FDB" w:rsidRPr="00D6129C" w:rsidRDefault="00032C35" w:rsidP="00E9025B">
      <w:pPr>
        <w:spacing w:after="600"/>
        <w:ind w:left="878" w:hanging="302"/>
        <w:rPr>
          <w:rFonts w:cs="Arial"/>
        </w:rPr>
      </w:pPr>
      <w:r w:rsidRPr="00DA2933">
        <w:rPr>
          <w:lang w:val="vi-VN" w:bidi="vi-VN"/>
        </w:rPr>
        <w:object w:dxaOrig="225" w:dyaOrig="225" w14:anchorId="76548DFA">
          <v:shape id="_x0000_i1039" type="#_x0000_t75" alt="Student is not eligible." style="width:13.5pt;height:9pt" o:ole="">
            <v:imagedata r:id="rId8" o:title=""/>
          </v:shape>
          <w:control r:id="rId12" w:name="OptionButton633" w:shapeid="_x0000_i1039"/>
        </w:object>
      </w:r>
      <w:r w:rsidR="009F1FDB">
        <w:rPr>
          <w:lang w:val="vi-VN" w:bidi="vi-VN"/>
        </w:rPr>
        <w:t>Xây dựng, áp dụng và thực hiện một IEP mới.</w:t>
      </w:r>
    </w:p>
    <w:p w14:paraId="719EAB49" w14:textId="0C7423E3" w:rsidR="00B642FD" w:rsidRPr="00D6129C" w:rsidRDefault="00D6129C" w:rsidP="00D6129C">
      <w:pPr>
        <w:tabs>
          <w:tab w:val="left" w:pos="4140"/>
        </w:tabs>
        <w:spacing w:after="240"/>
        <w:jc w:val="center"/>
        <w:rPr>
          <w:rFonts w:cs="Arial"/>
          <w:i/>
          <w:iCs/>
          <w:sz w:val="26"/>
          <w:szCs w:val="26"/>
        </w:rPr>
      </w:pPr>
      <w:r w:rsidRPr="00D6129C">
        <w:rPr>
          <w:b/>
          <w:i/>
          <w:sz w:val="26"/>
          <w:lang w:val="vi-VN" w:bidi="vi-VN"/>
        </w:rPr>
        <w:t xml:space="preserve">LƯU Ý: </w:t>
      </w:r>
      <w:r w:rsidRPr="00D6129C">
        <w:rPr>
          <w:i/>
          <w:sz w:val="26"/>
          <w:lang w:val="vi-VN" w:bidi="vi-VN"/>
        </w:rPr>
        <w:t>Việc đánh giá khả năng hội đủ điều kiện có thể được thực hiện bởi LEA tiếp nhận sẽ được coi là đánh giá ban đầu (71 FR 46668-82).</w:t>
      </w:r>
    </w:p>
    <w:p w14:paraId="1E46F137" w14:textId="6D6DC83C" w:rsidR="00D6129C" w:rsidRPr="00D6129C" w:rsidRDefault="00D6129C" w:rsidP="00D6129C">
      <w:pPr>
        <w:tabs>
          <w:tab w:val="left" w:pos="4140"/>
        </w:tabs>
        <w:spacing w:after="0"/>
        <w:jc w:val="center"/>
        <w:rPr>
          <w:rFonts w:cs="Arial"/>
          <w:i/>
          <w:iCs/>
          <w:sz w:val="26"/>
          <w:szCs w:val="26"/>
        </w:rPr>
      </w:pPr>
      <w:r w:rsidRPr="00D6129C">
        <w:rPr>
          <w:b/>
          <w:i/>
          <w:sz w:val="26"/>
          <w:lang w:val="vi-VN" w:bidi="vi-VN"/>
        </w:rPr>
        <w:t>LƯU Ý:</w:t>
      </w:r>
      <w:r w:rsidRPr="00D6129C">
        <w:rPr>
          <w:i/>
          <w:sz w:val="26"/>
          <w:lang w:val="vi-VN" w:bidi="vi-VN"/>
        </w:rPr>
        <w:t xml:space="preserve"> Khó khăn trong việc nhận IEP từ LEA trước đó không làm giảm bớt nghĩa vụ của LEA hiện tại trong việc chuẩn bị IEP hiện tại cho một học sinh hội đủ điều kiện (Quy Tắc USBE III.C.4.).</w:t>
      </w:r>
    </w:p>
    <w:sectPr w:rsidR="00D6129C" w:rsidRPr="00D6129C" w:rsidSect="00980E21">
      <w:headerReference w:type="default" r:id="rId13"/>
      <w:footerReference w:type="default" r:id="rId14"/>
      <w:type w:val="continuous"/>
      <w:pgSz w:w="12240" w:h="15840"/>
      <w:pgMar w:top="1080" w:right="504" w:bottom="1080" w:left="504" w:header="576" w:footer="576" w:gutter="0"/>
      <w:cols w:space="72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5B" w:usb2="00000028" w:usb3="00000000" w:csb0="0000019F" w:csb1="00000000"/>
  </w:font>
  <w:font w:name="Open Sans Light">
    <w:panose1 w:val="00000000000000000000"/>
    <w:charset w:val="00"/>
    <w:family w:val="auto"/>
    <w:pitch w:val="variable"/>
    <w:sig w:usb0="E00002F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altName w:val="Times New Roman"/>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6DF8" w14:textId="739D3B6C" w:rsidR="00C97890" w:rsidRDefault="00C45848" w:rsidP="00D6129C">
    <w:pPr>
      <w:pStyle w:val="Footer"/>
      <w:tabs>
        <w:tab w:val="clear" w:pos="4680"/>
        <w:tab w:val="clear" w:pos="9360"/>
        <w:tab w:val="center" w:pos="5490"/>
        <w:tab w:val="right" w:pos="11070"/>
      </w:tabs>
    </w:pPr>
    <w:r>
      <w:rPr>
        <w:lang w:val="vi-VN" w:bidi="vi-VN"/>
      </w:rPr>
      <w:t xml:space="preserve">USBE </w:t>
    </w:r>
    <w:r>
      <w:rPr>
        <w:lang w:val="vi-VN" w:bidi="vi-VN"/>
      </w:rPr>
      <w:t>SES Đã sửa đổi Tháng 5/2023</w:t>
    </w:r>
    <w:r>
      <w:rPr>
        <w:lang w:val="vi-VN" w:bidi="vi-VN"/>
      </w:rPr>
      <w:tab/>
    </w:r>
    <w:sdt>
      <w:sdtPr>
        <w:id w:val="-1976742587"/>
        <w:docPartObj>
          <w:docPartGallery w:val="Page Numbers (Bottom of Page)"/>
          <w:docPartUnique/>
        </w:docPartObj>
      </w:sdtPr>
      <w:sdtEndPr>
        <w:rPr>
          <w:noProof/>
        </w:rPr>
      </w:sdtEndPr>
      <w:sdtContent>
        <w:r w:rsidR="00A81967">
          <w:rPr>
            <w:lang w:val="vi-VN" w:bidi="vi-VN"/>
          </w:rPr>
          <w:fldChar w:fldCharType="begin"/>
        </w:r>
        <w:r w:rsidR="00A81967">
          <w:rPr>
            <w:lang w:val="vi-VN" w:bidi="vi-VN"/>
          </w:rPr>
          <w:instrText xml:space="preserve"> PAGE   \* MERGEFORMAT </w:instrText>
        </w:r>
        <w:r w:rsidR="00A81967">
          <w:rPr>
            <w:lang w:val="vi-VN" w:bidi="vi-VN"/>
          </w:rPr>
          <w:fldChar w:fldCharType="separate"/>
        </w:r>
        <w:r w:rsidR="00A81967">
          <w:rPr>
            <w:noProof/>
            <w:lang w:val="vi-VN" w:bidi="vi-VN"/>
          </w:rPr>
          <w:t>2</w:t>
        </w:r>
        <w:r w:rsidR="00A81967">
          <w:rPr>
            <w:noProof/>
            <w:lang w:val="vi-VN" w:bidi="vi-VN"/>
          </w:rPr>
          <w:fldChar w:fldCharType="end"/>
        </w:r>
      </w:sdtContent>
    </w:sdt>
    <w:r w:rsidR="00D6129C">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8195" w14:textId="2247EF2D" w:rsidR="00D6129C" w:rsidRDefault="00D6129C" w:rsidP="00D6129C">
    <w:pPr>
      <w:tabs>
        <w:tab w:val="left" w:pos="990"/>
        <w:tab w:val="left" w:pos="3600"/>
        <w:tab w:val="left" w:pos="6120"/>
        <w:tab w:val="left" w:pos="7560"/>
        <w:tab w:val="left" w:pos="8730"/>
      </w:tabs>
    </w:pPr>
    <w:r w:rsidRPr="008D5465">
      <w:rPr>
        <w:lang w:val="vi-VN" w:bidi="vi-VN"/>
      </w:rPr>
      <w:t>SpEd 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2B118EA"/>
    <w:multiLevelType w:val="hybridMultilevel"/>
    <w:tmpl w:val="14F2D52E"/>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C96264C"/>
    <w:multiLevelType w:val="hybridMultilevel"/>
    <w:tmpl w:val="B36E0A9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2E2590"/>
    <w:multiLevelType w:val="hybridMultilevel"/>
    <w:tmpl w:val="66621CC6"/>
    <w:lvl w:ilvl="0" w:tplc="B4EC6DAE">
      <w:numFmt w:val="bullet"/>
      <w:lvlText w:val=""/>
      <w:lvlJc w:val="left"/>
      <w:pPr>
        <w:ind w:left="720" w:hanging="360"/>
      </w:pPr>
      <w:rPr>
        <w:rFonts w:ascii="Wingdings" w:eastAsia="Wingdings" w:hAnsi="Wingdings" w:cs="Wingdings" w:hint="default"/>
        <w:w w:val="99"/>
        <w:sz w:val="24"/>
        <w:szCs w:val="24"/>
      </w:rPr>
    </w:lvl>
    <w:lvl w:ilvl="1" w:tplc="3260FB94">
      <w:start w:val="1"/>
      <w:numFmt w:val="bullet"/>
      <w:lvlText w:val="o"/>
      <w:lvlJc w:val="left"/>
      <w:pPr>
        <w:ind w:left="1440" w:hanging="360"/>
      </w:pPr>
      <w:rPr>
        <w:rFonts w:ascii="Courier New" w:hAnsi="Courier New" w:cs="Courier New" w:hint="default"/>
        <w:sz w:val="32"/>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943956">
    <w:abstractNumId w:val="7"/>
  </w:num>
  <w:num w:numId="2" w16cid:durableId="419840858">
    <w:abstractNumId w:val="2"/>
  </w:num>
  <w:num w:numId="3" w16cid:durableId="1470366516">
    <w:abstractNumId w:val="5"/>
  </w:num>
  <w:num w:numId="4" w16cid:durableId="294484243">
    <w:abstractNumId w:val="9"/>
  </w:num>
  <w:num w:numId="5" w16cid:durableId="1590457891">
    <w:abstractNumId w:val="10"/>
  </w:num>
  <w:num w:numId="6" w16cid:durableId="200560645">
    <w:abstractNumId w:val="4"/>
  </w:num>
  <w:num w:numId="7" w16cid:durableId="2091807662">
    <w:abstractNumId w:val="0"/>
  </w:num>
  <w:num w:numId="8" w16cid:durableId="1072388577">
    <w:abstractNumId w:val="6"/>
  </w:num>
  <w:num w:numId="9" w16cid:durableId="1967932640">
    <w:abstractNumId w:val="11"/>
  </w:num>
  <w:num w:numId="10" w16cid:durableId="1134253599">
    <w:abstractNumId w:val="1"/>
  </w:num>
  <w:num w:numId="11" w16cid:durableId="108746863">
    <w:abstractNumId w:val="3"/>
  </w:num>
  <w:num w:numId="12" w16cid:durableId="851836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7899"/>
    <w:rsid w:val="00032C35"/>
    <w:rsid w:val="000A0D00"/>
    <w:rsid w:val="000E231B"/>
    <w:rsid w:val="00165167"/>
    <w:rsid w:val="0018533B"/>
    <w:rsid w:val="001946E1"/>
    <w:rsid w:val="001F5211"/>
    <w:rsid w:val="0020334D"/>
    <w:rsid w:val="0028343E"/>
    <w:rsid w:val="002C0285"/>
    <w:rsid w:val="002F516D"/>
    <w:rsid w:val="00302CDF"/>
    <w:rsid w:val="00314E41"/>
    <w:rsid w:val="00347199"/>
    <w:rsid w:val="00354110"/>
    <w:rsid w:val="003574E6"/>
    <w:rsid w:val="003A7236"/>
    <w:rsid w:val="003B0B2F"/>
    <w:rsid w:val="003F78B7"/>
    <w:rsid w:val="00441104"/>
    <w:rsid w:val="00490D14"/>
    <w:rsid w:val="004975D3"/>
    <w:rsid w:val="004F467C"/>
    <w:rsid w:val="00523D70"/>
    <w:rsid w:val="00560668"/>
    <w:rsid w:val="005A6063"/>
    <w:rsid w:val="005B2246"/>
    <w:rsid w:val="00600AE3"/>
    <w:rsid w:val="006626C4"/>
    <w:rsid w:val="006707B8"/>
    <w:rsid w:val="00695DFC"/>
    <w:rsid w:val="006D498B"/>
    <w:rsid w:val="006D61E9"/>
    <w:rsid w:val="006E3448"/>
    <w:rsid w:val="0076334D"/>
    <w:rsid w:val="0077110D"/>
    <w:rsid w:val="0077533B"/>
    <w:rsid w:val="007E310E"/>
    <w:rsid w:val="007E6C25"/>
    <w:rsid w:val="008814E8"/>
    <w:rsid w:val="008B4198"/>
    <w:rsid w:val="008D5465"/>
    <w:rsid w:val="00980E21"/>
    <w:rsid w:val="009F1FDB"/>
    <w:rsid w:val="00A41D8F"/>
    <w:rsid w:val="00A7171E"/>
    <w:rsid w:val="00A73B29"/>
    <w:rsid w:val="00A81967"/>
    <w:rsid w:val="00AB7065"/>
    <w:rsid w:val="00AD71AD"/>
    <w:rsid w:val="00AF229C"/>
    <w:rsid w:val="00B13E7F"/>
    <w:rsid w:val="00B25E42"/>
    <w:rsid w:val="00B642FD"/>
    <w:rsid w:val="00B656A4"/>
    <w:rsid w:val="00BA5649"/>
    <w:rsid w:val="00BD2C2F"/>
    <w:rsid w:val="00BD2D65"/>
    <w:rsid w:val="00C1273D"/>
    <w:rsid w:val="00C33692"/>
    <w:rsid w:val="00C45848"/>
    <w:rsid w:val="00C8206C"/>
    <w:rsid w:val="00C97890"/>
    <w:rsid w:val="00CC72A4"/>
    <w:rsid w:val="00CF05E8"/>
    <w:rsid w:val="00CF4990"/>
    <w:rsid w:val="00D4685B"/>
    <w:rsid w:val="00D6129C"/>
    <w:rsid w:val="00DB137B"/>
    <w:rsid w:val="00DB1D33"/>
    <w:rsid w:val="00DD2A70"/>
    <w:rsid w:val="00DD741B"/>
    <w:rsid w:val="00E4046E"/>
    <w:rsid w:val="00E54161"/>
    <w:rsid w:val="00E87725"/>
    <w:rsid w:val="00E9025B"/>
    <w:rsid w:val="00F307CE"/>
    <w:rsid w:val="00F40D93"/>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285"/>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0A0D00"/>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B642FD"/>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2C0285"/>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2C0285"/>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0D00"/>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B642FD"/>
    <w:rPr>
      <w:rFonts w:asciiTheme="majorHAnsi" w:eastAsiaTheme="majorEastAsia" w:hAnsiTheme="majorHAnsi" w:cstheme="majorBidi"/>
      <w:b/>
      <w:sz w:val="26"/>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8B4198"/>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FD33-BCF8-4E7E-B7A1-E083179E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18a. Out-of-State Transfer Student Checklist</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18a. Out-of-State Transfer Student Checklist</dc:title>
  <dc:subject/>
  <dc:creator>Nordfelt, Emily</dc:creator>
  <cp:keywords/>
  <dc:description/>
  <cp:lastModifiedBy>Nordfelt, Emily</cp:lastModifiedBy>
  <cp:revision>2</cp:revision>
  <dcterms:created xsi:type="dcterms:W3CDTF">2023-11-01T17:57:00Z</dcterms:created>
  <dcterms:modified xsi:type="dcterms:W3CDTF">2023-11-01T17:57:00Z</dcterms:modified>
</cp:coreProperties>
</file>