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618F62B" w:rsidR="00CC72A4" w:rsidRPr="00501206" w:rsidRDefault="00D92B6E" w:rsidP="00803279">
      <w:pPr>
        <w:pStyle w:val="Heading1"/>
        <w:bidi/>
        <w:rPr>
          <w:b w:val="0"/>
          <w:bCs/>
        </w:rPr>
      </w:pPr>
      <w:r w:rsidRPr="00501206">
        <w:rPr>
          <w:b w:val="0"/>
          <w:bCs/>
          <w:rtl/>
          <w:lang w:eastAsia="ar" w:bidi="ar-MA"/>
        </w:rPr>
        <w:t>تحديد المظاهر</w:t>
      </w:r>
    </w:p>
    <w:p w14:paraId="274F4B2D" w14:textId="296381A2" w:rsidR="00CC72A4" w:rsidRDefault="00CC72A4" w:rsidP="00B730EF">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V.E</w:t>
      </w:r>
      <w:r w:rsidRPr="00CC72A4">
        <w:rPr>
          <w:rtl/>
          <w:lang w:eastAsia="ar" w:bidi="ar-MA"/>
        </w:rPr>
        <w:t>. و</w:t>
      </w:r>
      <w:r w:rsidRPr="00CC72A4">
        <w:rPr>
          <w:lang w:eastAsia="ar" w:bidi="en-US"/>
        </w:rPr>
        <w:t>IV.C</w:t>
      </w:r>
      <w:r w:rsidRPr="00CC72A4">
        <w:rPr>
          <w:rtl/>
          <w:lang w:eastAsia="ar" w:bidi="ar-MA"/>
        </w:rPr>
        <w:t>.)</w:t>
      </w:r>
    </w:p>
    <w:p w14:paraId="4284D280" w14:textId="77777777" w:rsidR="000B749B" w:rsidRDefault="000B749B" w:rsidP="000B749B">
      <w:pPr>
        <w:tabs>
          <w:tab w:val="left" w:pos="6593"/>
          <w:tab w:val="left" w:pos="9337"/>
        </w:tabs>
        <w:bidi/>
        <w:rPr>
          <w:b/>
          <w:bCs/>
          <w:color w:val="6C395C"/>
        </w:rPr>
      </w:pPr>
      <w:bookmarkStart w:id="0" w:name="_Hlk140492604"/>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7C8C5FE6" w14:textId="77777777" w:rsidR="000B749B" w:rsidRDefault="000B749B" w:rsidP="000B749B">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3047EDDF" w14:textId="77777777" w:rsidR="000B749B" w:rsidRDefault="000B749B" w:rsidP="000B749B">
      <w:pPr>
        <w:tabs>
          <w:tab w:val="left" w:pos="6593"/>
          <w:tab w:val="left" w:pos="9337"/>
        </w:tabs>
        <w:bidi/>
      </w:pPr>
      <w:r>
        <w:rPr>
          <w:rtl/>
          <w:lang w:eastAsia="ar" w:bidi="ar-MA"/>
        </w:rPr>
        <w:t>فئة الأهلية:</w:t>
      </w:r>
      <w:r>
        <w:tab/>
      </w:r>
      <w:r>
        <w:tab/>
      </w:r>
    </w:p>
    <w:bookmarkEnd w:id="0"/>
    <w:p w14:paraId="20618A38" w14:textId="384C9B30" w:rsidR="007E422D" w:rsidRDefault="00D92B6E" w:rsidP="000B749B">
      <w:pPr>
        <w:tabs>
          <w:tab w:val="left" w:pos="11160"/>
        </w:tabs>
        <w:bidi/>
        <w:spacing w:after="600"/>
      </w:pPr>
      <w:r>
        <w:rPr>
          <w:rtl/>
          <w:lang w:eastAsia="ar" w:bidi="ar-MA"/>
        </w:rPr>
        <w:t>صف بإيجاز السلوك/الحادث قيد النظر:</w:t>
      </w:r>
    </w:p>
    <w:p w14:paraId="29B3A320" w14:textId="5FFDF368" w:rsidR="00AA2FA8" w:rsidRDefault="00AA2FA8" w:rsidP="00021D86">
      <w:pPr>
        <w:tabs>
          <w:tab w:val="left" w:pos="1530"/>
          <w:tab w:val="left" w:pos="2520"/>
          <w:tab w:val="left" w:pos="5220"/>
          <w:tab w:val="left" w:pos="7380"/>
          <w:tab w:val="left" w:pos="11160"/>
        </w:tabs>
        <w:bidi/>
      </w:pPr>
      <w:r w:rsidRPr="00AA2FA8">
        <w:rPr>
          <w:rtl/>
          <w:lang w:eastAsia="ar" w:bidi="ar-MA"/>
        </w:rPr>
        <w:t>في غضون عشرة أيام دراسية من أي قرار لتغيير تسجيل طالب معاق بسبب انتهاك مدونة قواعد سلوك الطلاب، يجب على وكالة التعليم المحلية (أي المنطقة التعليمية أو المدرسة المستقلة) أو ولي الأمر (أولياء الأمور) أو الطالب الراشد والأعضاء المعنيين في فريق برنامج التعليم الفردي للطالب مراجعة جميع المعلومات ذات الصلة في ملف الطالب، بما في ذلك:</w:t>
      </w:r>
    </w:p>
    <w:p w14:paraId="25F35160" w14:textId="2896A428" w:rsidR="00021D86" w:rsidRDefault="0058498E" w:rsidP="00332F99">
      <w:pPr>
        <w:numPr>
          <w:ilvl w:val="0"/>
          <w:numId w:val="15"/>
        </w:numPr>
        <w:tabs>
          <w:tab w:val="left" w:pos="1530"/>
          <w:tab w:val="left" w:pos="2520"/>
          <w:tab w:val="left" w:pos="5220"/>
          <w:tab w:val="left" w:pos="7380"/>
          <w:tab w:val="left" w:pos="11160"/>
        </w:tabs>
        <w:bidi/>
        <w:spacing w:after="0"/>
      </w:pPr>
      <w:r>
        <w:rPr>
          <w:rtl/>
          <w:lang w:eastAsia="ar" w:bidi="ar-MA"/>
        </w:rPr>
        <w:t>برنامج التعليم الفردي للطالب،</w:t>
      </w:r>
    </w:p>
    <w:p w14:paraId="623B88D1" w14:textId="185F4D8D" w:rsidR="00332F99" w:rsidRDefault="00332F99" w:rsidP="00332F99">
      <w:pPr>
        <w:numPr>
          <w:ilvl w:val="0"/>
          <w:numId w:val="15"/>
        </w:numPr>
        <w:tabs>
          <w:tab w:val="left" w:pos="1530"/>
          <w:tab w:val="left" w:pos="2520"/>
          <w:tab w:val="left" w:pos="5220"/>
          <w:tab w:val="left" w:pos="7380"/>
          <w:tab w:val="left" w:pos="11160"/>
        </w:tabs>
        <w:bidi/>
        <w:spacing w:after="0"/>
      </w:pPr>
      <w:r>
        <w:rPr>
          <w:rtl/>
          <w:lang w:eastAsia="ar" w:bidi="ar-MA"/>
        </w:rPr>
        <w:t>وأي مشاهدات للمعلمين،</w:t>
      </w:r>
    </w:p>
    <w:p w14:paraId="0C7CA268" w14:textId="2C6FBE1D" w:rsidR="00332F99" w:rsidRDefault="00332F99" w:rsidP="00332F99">
      <w:pPr>
        <w:numPr>
          <w:ilvl w:val="0"/>
          <w:numId w:val="15"/>
        </w:numPr>
        <w:tabs>
          <w:tab w:val="left" w:pos="1530"/>
          <w:tab w:val="left" w:pos="2520"/>
          <w:tab w:val="left" w:pos="5220"/>
          <w:tab w:val="left" w:pos="7380"/>
          <w:tab w:val="left" w:pos="11160"/>
        </w:tabs>
        <w:bidi/>
      </w:pPr>
      <w:r>
        <w:rPr>
          <w:rtl/>
          <w:lang w:eastAsia="ar" w:bidi="ar-MA"/>
        </w:rPr>
        <w:t>وأي معلومات ذات صلة يقدمها ولي الأمر أو الطالب الراشد.</w:t>
      </w:r>
    </w:p>
    <w:p w14:paraId="238AF5E1" w14:textId="55DD3680" w:rsidR="007365FC" w:rsidRDefault="0058498E" w:rsidP="007365FC">
      <w:pPr>
        <w:tabs>
          <w:tab w:val="left" w:pos="1530"/>
          <w:tab w:val="left" w:pos="2520"/>
          <w:tab w:val="left" w:pos="5220"/>
          <w:tab w:val="left" w:pos="7380"/>
          <w:tab w:val="left" w:pos="11160"/>
        </w:tabs>
        <w:bidi/>
      </w:pPr>
      <w:r>
        <w:rPr>
          <w:rtl/>
          <w:lang w:eastAsia="ar" w:bidi="ar-MA"/>
        </w:rPr>
        <w:t>يحدد ولي الأمر أو الطالب الراشد ووكالة التعليم المحلية الأعضاء المعنيين في فريق برنامج التعليم الفردي للطالب.</w:t>
      </w:r>
    </w:p>
    <w:p w14:paraId="44B8193C" w14:textId="3E9CE1B0" w:rsidR="008D4BBB" w:rsidRDefault="00021D86" w:rsidP="00803279">
      <w:pPr>
        <w:pStyle w:val="Heading2"/>
        <w:bidi/>
      </w:pPr>
      <w:r w:rsidRPr="00021D86">
        <w:rPr>
          <w:rtl/>
          <w:lang w:eastAsia="ar" w:bidi="ar-MA"/>
        </w:rPr>
        <w:t>القرار</w:t>
      </w:r>
    </w:p>
    <w:p w14:paraId="31C9C17F" w14:textId="2280AFC8" w:rsidR="00B551B0" w:rsidRDefault="00B551B0" w:rsidP="00B551B0">
      <w:pPr>
        <w:tabs>
          <w:tab w:val="left" w:pos="1530"/>
          <w:tab w:val="left" w:pos="2520"/>
          <w:tab w:val="left" w:pos="5220"/>
          <w:tab w:val="left" w:pos="7380"/>
          <w:tab w:val="left" w:pos="11160"/>
        </w:tabs>
        <w:bidi/>
      </w:pPr>
      <w:r>
        <w:rPr>
          <w:rtl/>
          <w:lang w:eastAsia="ar" w:bidi="ar-MA"/>
        </w:rPr>
        <w:t>بعد مراجعة جميع المعلومات ذات الصلة، تحدد وكالة التعليم المحلية وولي الأمر أو الطالب الراشد والأعضاء المعنيين الآخرين من فريق برنامج التعليم الفردي الإجابات عن العبارتين 1 و2 أدناه:</w:t>
      </w:r>
    </w:p>
    <w:p w14:paraId="7DF28A88" w14:textId="54B8A09D" w:rsidR="00B551B0" w:rsidRDefault="0058498E" w:rsidP="0058498E">
      <w:pPr>
        <w:bidi/>
        <w:spacing w:after="0"/>
      </w:pPr>
      <w:r>
        <w:rPr>
          <w:rtl/>
          <w:lang w:eastAsia="ar" w:bidi="ar-MA"/>
        </w:rPr>
        <w:t xml:space="preserve">العبارة 1: </w:t>
      </w:r>
      <w:r>
        <w:rPr>
          <w:b/>
          <w:bCs/>
          <w:rtl/>
          <w:lang w:eastAsia="ar" w:bidi="ar-MA"/>
        </w:rPr>
        <w:t>كان</w:t>
      </w:r>
      <w:r>
        <w:rPr>
          <w:rtl/>
          <w:lang w:eastAsia="ar" w:bidi="ar-MA"/>
        </w:rPr>
        <w:t xml:space="preserve"> السلوك المعني نتيجة مباشرة لإخفاق وكالة التعليم المحلية في تنفيذ برنامج التعليم الفردي، بما في ذلك خطة التدخل السلوكي، إذا اقتضى الحال.</w:t>
      </w:r>
    </w:p>
    <w:p w14:paraId="0DC03A05" w14:textId="3418FBEA" w:rsidR="00803279" w:rsidRDefault="00803279" w:rsidP="00803279">
      <w:pPr>
        <w:tabs>
          <w:tab w:val="left" w:pos="1530"/>
        </w:tabs>
        <w:bidi/>
        <w:ind w:left="360"/>
      </w:pPr>
      <w:r w:rsidRPr="00DA2933">
        <w:rPr>
          <w:rtl/>
          <w:lang w:eastAsia="ar" w:bidi="ar-MA"/>
        </w:rPr>
        <w:object w:dxaOrig="225" w:dyaOrig="225" w14:anchorId="29CC1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Lack of instruction in reading or math is the primary factor." style="width:13.5pt;height:9pt" o:ole="">
            <v:imagedata r:id="rId7" o:title=""/>
          </v:shape>
          <w:control r:id="rId8" w:name="OptionButton13111" w:shapeid="_x0000_i1037"/>
        </w:object>
      </w:r>
      <w:r>
        <w:rPr>
          <w:rtl/>
          <w:lang w:eastAsia="ar" w:bidi="ar-MA"/>
        </w:rPr>
        <w:t>صواب</w:t>
      </w:r>
      <w:r>
        <w:rPr>
          <w:rtl/>
          <w:lang w:eastAsia="ar" w:bidi="ar-MA"/>
        </w:rPr>
        <w:tab/>
      </w:r>
      <w:r w:rsidRPr="00DA2933">
        <w:rPr>
          <w:rtl/>
          <w:lang w:eastAsia="ar" w:bidi="ar-MA"/>
        </w:rPr>
        <w:object w:dxaOrig="225" w:dyaOrig="225" w14:anchorId="15C7455F">
          <v:shape id="_x0000_i1039" type="#_x0000_t75" alt="Lack of instruction in reading or math not the primary factor." style="width:13.5pt;height:9pt" o:ole="">
            <v:imagedata r:id="rId7" o:title=""/>
          </v:shape>
          <w:control r:id="rId9" w:name="OptionButton23111" w:shapeid="_x0000_i1039"/>
        </w:object>
      </w:r>
      <w:r>
        <w:rPr>
          <w:rtl/>
          <w:lang w:eastAsia="ar" w:bidi="ar-MA"/>
        </w:rPr>
        <w:t>خطأ</w:t>
      </w:r>
    </w:p>
    <w:p w14:paraId="658F9C00" w14:textId="08A3C4C4" w:rsidR="008D4BBB" w:rsidRDefault="0058498E" w:rsidP="008855B1">
      <w:pPr>
        <w:bidi/>
        <w:spacing w:after="0"/>
      </w:pPr>
      <w:r>
        <w:rPr>
          <w:rtl/>
          <w:lang w:eastAsia="ar" w:bidi="ar-MA"/>
        </w:rPr>
        <w:t xml:space="preserve">العبارة 2: </w:t>
      </w:r>
      <w:r>
        <w:rPr>
          <w:b/>
          <w:bCs/>
          <w:rtl/>
          <w:lang w:eastAsia="ar" w:bidi="ar-MA"/>
        </w:rPr>
        <w:t>كان</w:t>
      </w:r>
      <w:r>
        <w:rPr>
          <w:rtl/>
          <w:lang w:eastAsia="ar" w:bidi="ar-MA"/>
        </w:rPr>
        <w:t xml:space="preserve"> السلوك المعني ناجمًا عن إعاقة الطالب أو كانت له علاقة مباشرة وأساسية بها.</w:t>
      </w:r>
    </w:p>
    <w:p w14:paraId="528201A0" w14:textId="293B3112" w:rsidR="00803279" w:rsidRDefault="00803279" w:rsidP="00803279">
      <w:pPr>
        <w:tabs>
          <w:tab w:val="left" w:pos="1530"/>
        </w:tabs>
        <w:bidi/>
        <w:ind w:left="360"/>
      </w:pPr>
      <w:r w:rsidRPr="00DA2933">
        <w:rPr>
          <w:rtl/>
          <w:lang w:eastAsia="ar" w:bidi="ar-MA"/>
        </w:rPr>
        <w:object w:dxaOrig="225" w:dyaOrig="225" w14:anchorId="34B96A8B">
          <v:shape id="_x0000_i1041" type="#_x0000_t75" alt="Lack of instruction in reading or math is the primary factor." style="width:13.5pt;height:9pt" o:ole="">
            <v:imagedata r:id="rId7" o:title=""/>
          </v:shape>
          <w:control r:id="rId10" w:name="OptionButton131111" w:shapeid="_x0000_i1041"/>
        </w:object>
      </w:r>
      <w:r>
        <w:rPr>
          <w:rtl/>
          <w:lang w:eastAsia="ar" w:bidi="ar-MA"/>
        </w:rPr>
        <w:t>صواب</w:t>
      </w:r>
      <w:r>
        <w:rPr>
          <w:rtl/>
          <w:lang w:eastAsia="ar" w:bidi="ar-MA"/>
        </w:rPr>
        <w:tab/>
      </w:r>
      <w:r w:rsidRPr="00DA2933">
        <w:rPr>
          <w:rtl/>
          <w:lang w:eastAsia="ar" w:bidi="ar-MA"/>
        </w:rPr>
        <w:object w:dxaOrig="225" w:dyaOrig="225" w14:anchorId="48391FB3">
          <v:shape id="_x0000_i1043" type="#_x0000_t75" alt="Lack of instruction in reading or math not the primary factor." style="width:13.5pt;height:9pt" o:ole="">
            <v:imagedata r:id="rId7" o:title=""/>
          </v:shape>
          <w:control r:id="rId11" w:name="OptionButton231111" w:shapeid="_x0000_i1043"/>
        </w:object>
      </w:r>
      <w:r>
        <w:rPr>
          <w:rtl/>
          <w:lang w:eastAsia="ar" w:bidi="ar-MA"/>
        </w:rPr>
        <w:t>خطأ</w:t>
      </w:r>
    </w:p>
    <w:p w14:paraId="2158F2E4" w14:textId="200E1459" w:rsidR="006218F5" w:rsidRDefault="00F542B2" w:rsidP="004D1FEC">
      <w:pPr>
        <w:tabs>
          <w:tab w:val="left" w:pos="1620"/>
        </w:tabs>
        <w:bidi/>
        <w:ind w:left="576" w:hanging="576"/>
      </w:pPr>
      <w:sdt>
        <w:sdtPr>
          <w:rPr>
            <w:rtl/>
          </w:rPr>
          <w:id w:val="-1911988589"/>
          <w14:checkbox>
            <w14:checked w14:val="0"/>
            <w14:checkedState w14:val="2612" w14:font="MS Gothic"/>
            <w14:uncheckedState w14:val="2610" w14:font="MS Gothic"/>
          </w14:checkbox>
        </w:sdtPr>
        <w:sdtEndPr/>
        <w:sdtContent>
          <w:r w:rsidR="004F3198" w:rsidRPr="000038F9">
            <w:rPr>
              <w:rtl/>
              <w:lang w:eastAsia="ar" w:bidi="ar-MA"/>
            </w:rPr>
            <w:t>☐</w:t>
          </w:r>
        </w:sdtContent>
      </w:sdt>
      <w:r w:rsidR="000218FD" w:rsidRPr="000218FD">
        <w:rPr>
          <w:rtl/>
          <w:lang w:eastAsia="ar" w:bidi="ar-MA"/>
        </w:rPr>
        <w:t xml:space="preserve"> أ. إذا كانت الإجابة عن </w:t>
      </w:r>
      <w:r w:rsidR="000218FD" w:rsidRPr="000218FD">
        <w:rPr>
          <w:b/>
          <w:bCs/>
          <w:rtl/>
          <w:lang w:eastAsia="ar" w:bidi="ar-MA"/>
        </w:rPr>
        <w:t>كلا</w:t>
      </w:r>
      <w:r w:rsidR="000218FD" w:rsidRPr="000218FD">
        <w:rPr>
          <w:rtl/>
          <w:lang w:eastAsia="ar" w:bidi="ar-MA"/>
        </w:rPr>
        <w:t xml:space="preserve"> العبارتين 1</w:t>
      </w:r>
      <w:r w:rsidR="000218FD" w:rsidRPr="000218FD">
        <w:rPr>
          <w:b/>
          <w:bCs/>
          <w:rtl/>
          <w:lang w:eastAsia="ar" w:bidi="ar-MA"/>
        </w:rPr>
        <w:t>و</w:t>
      </w:r>
      <w:r w:rsidR="000218FD" w:rsidRPr="000218FD">
        <w:rPr>
          <w:rtl/>
          <w:lang w:eastAsia="ar" w:bidi="ar-MA"/>
        </w:rPr>
        <w:t>2 أعلاه هي "خطأ"، فانتقل إلى قسم الإشعار الكتابي المسبق والتوقيعات في هذا النموذج.</w:t>
      </w:r>
    </w:p>
    <w:p w14:paraId="7395E2C0" w14:textId="23D00219" w:rsidR="002C155D" w:rsidRPr="006218F5" w:rsidRDefault="00F542B2" w:rsidP="004D1FEC">
      <w:pPr>
        <w:tabs>
          <w:tab w:val="left" w:pos="1620"/>
        </w:tabs>
        <w:bidi/>
        <w:ind w:left="576" w:hanging="576"/>
      </w:pPr>
      <w:sdt>
        <w:sdtPr>
          <w:rPr>
            <w:rtl/>
          </w:rPr>
          <w:id w:val="-266935342"/>
          <w14:checkbox>
            <w14:checked w14:val="0"/>
            <w14:checkedState w14:val="2612" w14:font="MS Gothic"/>
            <w14:uncheckedState w14:val="2610" w14:font="MS Gothic"/>
          </w14:checkbox>
        </w:sdtPr>
        <w:sdtEndPr/>
        <w:sdtContent>
          <w:r w:rsidR="004F3198" w:rsidRPr="000038F9">
            <w:rPr>
              <w:rtl/>
              <w:lang w:eastAsia="ar" w:bidi="ar-MA"/>
            </w:rPr>
            <w:t>☐</w:t>
          </w:r>
        </w:sdtContent>
      </w:sdt>
      <w:r w:rsidR="004F3198" w:rsidRPr="004F3198">
        <w:rPr>
          <w:rtl/>
          <w:lang w:eastAsia="ar" w:bidi="ar-MA"/>
        </w:rPr>
        <w:t xml:space="preserve"> ب. إذا كانت الإجابة عن </w:t>
      </w:r>
      <w:r w:rsidR="004F3198" w:rsidRPr="004F3198">
        <w:rPr>
          <w:b/>
          <w:bCs/>
          <w:rtl/>
          <w:lang w:eastAsia="ar" w:bidi="ar-MA"/>
        </w:rPr>
        <w:t xml:space="preserve">أي </w:t>
      </w:r>
      <w:r w:rsidR="004F3198" w:rsidRPr="004F3198">
        <w:rPr>
          <w:rtl/>
          <w:lang w:eastAsia="ar" w:bidi="ar-MA"/>
        </w:rPr>
        <w:t xml:space="preserve">من العبارتين 1 </w:t>
      </w:r>
      <w:r w:rsidR="004F3198" w:rsidRPr="004F3198">
        <w:rPr>
          <w:b/>
          <w:bCs/>
          <w:rtl/>
          <w:lang w:eastAsia="ar" w:bidi="ar-MA"/>
        </w:rPr>
        <w:t xml:space="preserve">أو </w:t>
      </w:r>
      <w:r w:rsidR="004F3198" w:rsidRPr="004F3198">
        <w:rPr>
          <w:rtl/>
          <w:lang w:eastAsia="ar" w:bidi="ar-MA"/>
        </w:rPr>
        <w:t>2 أعلاه هي "صواب"، فيجب تحديد السلوك على أنه مظهر من مظاهر إعاقة الطالب. يُرجى المتابعة إلى قسم الإجراءات.</w:t>
      </w:r>
    </w:p>
    <w:p w14:paraId="62F6941D" w14:textId="44D3B09F" w:rsidR="002C155D" w:rsidRDefault="002C155D" w:rsidP="00803279">
      <w:pPr>
        <w:pStyle w:val="Heading2"/>
        <w:bidi/>
      </w:pPr>
      <w:r>
        <w:rPr>
          <w:rtl/>
          <w:lang w:eastAsia="ar" w:bidi="ar-MA"/>
        </w:rPr>
        <w:t>الإجراءات</w:t>
      </w:r>
    </w:p>
    <w:p w14:paraId="082B95E3" w14:textId="2C09D8F5" w:rsidR="0052758A" w:rsidRDefault="003F3BBA" w:rsidP="007365FC">
      <w:pPr>
        <w:bidi/>
        <w:spacing w:after="600"/>
      </w:pPr>
      <w:r>
        <w:rPr>
          <w:rtl/>
          <w:lang w:eastAsia="ar" w:bidi="ar-MA"/>
        </w:rPr>
        <w:t>إذا كانت الإجابة عن العبارة 1 أعلاه هي "صواب"، فصِف الخطوات الفورية التي يتم اتخاذها، أو التي يتم اتخاذها، لمعالجة فشل وكالة التعليم المحلية في تنفيذ برنامج التعليم الفردي، بما في ذلك خطة التدخل السلوكي، إذا اقتضى الحال:</w:t>
      </w:r>
    </w:p>
    <w:p w14:paraId="23882B0E" w14:textId="594F2A6D" w:rsidR="003F3BBA" w:rsidRDefault="0052758A" w:rsidP="004F3198">
      <w:pPr>
        <w:bidi/>
      </w:pPr>
      <w:r>
        <w:rPr>
          <w:rtl/>
          <w:lang w:eastAsia="ar" w:bidi="ar-MA"/>
        </w:rPr>
        <w:t>إذا كانت الإجابة عن العبارة 1 و/أو العبارة 2 أعلاه هي "صواب"، فيجب على فريق برنامج التعليم الفردي اتخاذ أحد الإجراءات التالية:</w:t>
      </w:r>
    </w:p>
    <w:p w14:paraId="49A7BE63" w14:textId="03C0170E" w:rsidR="004F3198" w:rsidRPr="00115096" w:rsidRDefault="00F542B2" w:rsidP="004D1FEC">
      <w:pPr>
        <w:bidi/>
        <w:ind w:left="1296" w:hanging="1296"/>
      </w:pPr>
      <w:sdt>
        <w:sdtPr>
          <w:rPr>
            <w:rtl/>
          </w:rPr>
          <w:id w:val="224036002"/>
          <w14:checkbox>
            <w14:checked w14:val="0"/>
            <w14:checkedState w14:val="2612" w14:font="MS Gothic"/>
            <w14:uncheckedState w14:val="2610" w14:font="MS Gothic"/>
          </w14:checkbox>
        </w:sdtPr>
        <w:sdtEndPr/>
        <w:sdtContent>
          <w:r w:rsidR="004F3198" w:rsidRPr="000038F9">
            <w:rPr>
              <w:rtl/>
              <w:lang w:eastAsia="ar" w:bidi="ar-MA"/>
            </w:rPr>
            <w:t>☐</w:t>
          </w:r>
        </w:sdtContent>
      </w:sdt>
      <w:r w:rsidR="00B47D9C">
        <w:rPr>
          <w:rtl/>
          <w:lang w:eastAsia="ar" w:bidi="ar-MA"/>
        </w:rPr>
        <w:t xml:space="preserve"> الإجراء 1: إذا </w:t>
      </w:r>
      <w:r w:rsidR="00B47D9C">
        <w:rPr>
          <w:b/>
          <w:bCs/>
          <w:rtl/>
          <w:lang w:eastAsia="ar" w:bidi="ar-MA"/>
        </w:rPr>
        <w:t xml:space="preserve">لم </w:t>
      </w:r>
      <w:r w:rsidR="00B47D9C">
        <w:rPr>
          <w:rtl/>
          <w:lang w:eastAsia="ar" w:bidi="ar-MA"/>
        </w:rPr>
        <w:t>تُجرِ وكالة التعليم المحلية تقييم السلوك الوظيفي قبل حدوث السلوك المعني، فيجب عليها إجراء تقييم السلوك الوظيفي وتنفيذ خطة التدخل السلوكي للطالب.</w:t>
      </w:r>
    </w:p>
    <w:p w14:paraId="15A669A9" w14:textId="104D6581" w:rsidR="004F3198" w:rsidRDefault="00F542B2" w:rsidP="004D1FEC">
      <w:pPr>
        <w:bidi/>
        <w:ind w:left="1296" w:hanging="1296"/>
      </w:pPr>
      <w:sdt>
        <w:sdtPr>
          <w:rPr>
            <w:rtl/>
          </w:rPr>
          <w:id w:val="239446141"/>
          <w14:checkbox>
            <w14:checked w14:val="0"/>
            <w14:checkedState w14:val="2612" w14:font="MS Gothic"/>
            <w14:uncheckedState w14:val="2610" w14:font="MS Gothic"/>
          </w14:checkbox>
        </w:sdtPr>
        <w:sdtEndPr/>
        <w:sdtContent>
          <w:r w:rsidR="00B653B0" w:rsidRPr="000038F9">
            <w:rPr>
              <w:rtl/>
              <w:lang w:eastAsia="ar" w:bidi="ar-MA"/>
            </w:rPr>
            <w:t>☐</w:t>
          </w:r>
        </w:sdtContent>
      </w:sdt>
      <w:r w:rsidR="00B653B0">
        <w:rPr>
          <w:rtl/>
          <w:lang w:eastAsia="ar" w:bidi="ar-MA"/>
        </w:rPr>
        <w:t xml:space="preserve"> الإجراء 2: إذا كانت وكالة التعليم المحلية قد </w:t>
      </w:r>
      <w:r w:rsidR="00B653B0">
        <w:rPr>
          <w:b/>
          <w:bCs/>
          <w:rtl/>
          <w:lang w:eastAsia="ar" w:bidi="ar-MA"/>
        </w:rPr>
        <w:t xml:space="preserve">أجرت </w:t>
      </w:r>
      <w:r w:rsidR="00B653B0">
        <w:rPr>
          <w:rtl/>
          <w:lang w:eastAsia="ar" w:bidi="ar-MA"/>
        </w:rPr>
        <w:t>تقييم السلوك الوظيفي ووضعت خطة التدخل السلوكي قبل حدوث السلوك المعني، فيجب على فريق برنامج التعليم الفردي مراجعة خطة التدخل السلوكي التي تم وضعها بالفعل وتعديلها، حسب الضرورة، لمعالجة السلوك.</w:t>
      </w:r>
    </w:p>
    <w:p w14:paraId="62BE1B03" w14:textId="68422321" w:rsidR="009B44A6" w:rsidRDefault="006B61E0" w:rsidP="004F3198">
      <w:pPr>
        <w:bidi/>
      </w:pPr>
      <w:r>
        <w:rPr>
          <w:rtl/>
          <w:lang w:eastAsia="ar" w:bidi="ar-MA"/>
        </w:rPr>
        <w:lastRenderedPageBreak/>
        <w:t xml:space="preserve">بالإضافة إلى اتخاذ أحد الإجراءين أعلاه، ما لم تقع إساءة السلوك ضمن تعريف الظروف الخاصة الموضحة بقواعد </w:t>
      </w:r>
      <w:r>
        <w:rPr>
          <w:lang w:eastAsia="ar" w:bidi="en-US"/>
        </w:rPr>
        <w:t>USBE</w:t>
      </w:r>
      <w:r>
        <w:rPr>
          <w:rtl/>
          <w:lang w:eastAsia="ar" w:bidi="ar-MA"/>
        </w:rPr>
        <w:t xml:space="preserve"> رقم </w:t>
      </w:r>
      <w:r>
        <w:rPr>
          <w:lang w:eastAsia="ar" w:bidi="en-US"/>
        </w:rPr>
        <w:t>V.E</w:t>
      </w:r>
      <w:r>
        <w:rPr>
          <w:rtl/>
          <w:lang w:eastAsia="ar" w:bidi="ar-MA"/>
        </w:rPr>
        <w:t>.5.، يتعين إعادة الطالب إلى الموضع الذي تم إبعاده منه، ما لم يتفق ولي الأمر أو الطالب الراشد ووكالة التعليم المحلية على تغيير الموضع كجزء من تعديل خطة التدخل السلوكي.</w:t>
      </w:r>
    </w:p>
    <w:p w14:paraId="01F1F799" w14:textId="3C22AF70" w:rsidR="009B44A6" w:rsidRPr="00115096" w:rsidRDefault="00152CB2" w:rsidP="00EE17A7">
      <w:pPr>
        <w:bidi/>
      </w:pPr>
      <w:r>
        <w:rPr>
          <w:rtl/>
          <w:lang w:eastAsia="ar" w:bidi="ar-MA"/>
        </w:rPr>
        <w:t xml:space="preserve">في حالات الظروف الخاصة، راجع قواعد </w:t>
      </w:r>
      <w:r>
        <w:rPr>
          <w:lang w:eastAsia="ar" w:bidi="en-US"/>
        </w:rPr>
        <w:t>USBE</w:t>
      </w:r>
      <w:r>
        <w:rPr>
          <w:rtl/>
          <w:lang w:eastAsia="ar" w:bidi="ar-MA"/>
        </w:rPr>
        <w:t xml:space="preserve"> رقم </w:t>
      </w:r>
      <w:r>
        <w:rPr>
          <w:lang w:eastAsia="ar" w:bidi="en-US"/>
        </w:rPr>
        <w:t>V.E</w:t>
      </w:r>
      <w:r>
        <w:rPr>
          <w:rtl/>
          <w:lang w:eastAsia="ar" w:bidi="ar-MA"/>
        </w:rPr>
        <w:t>.5.، وحدد كيف ستستمر وكالة التعليم المحلية في توفير التعليم العام المجاني الملائم (</w:t>
      </w:r>
      <w:r>
        <w:rPr>
          <w:lang w:eastAsia="ar" w:bidi="en-US"/>
        </w:rPr>
        <w:t>FAPE</w:t>
      </w:r>
      <w:r>
        <w:rPr>
          <w:rtl/>
          <w:lang w:eastAsia="ar" w:bidi="ar-MA"/>
        </w:rPr>
        <w:t>) للطالب.</w:t>
      </w:r>
    </w:p>
    <w:p w14:paraId="2505C338" w14:textId="77777777" w:rsidR="00064FAF" w:rsidRPr="004D1FEC" w:rsidRDefault="00021D86" w:rsidP="004D1FEC">
      <w:pPr>
        <w:bidi/>
        <w:spacing w:line="360" w:lineRule="exact"/>
        <w:rPr>
          <w:rFonts w:cs="Arial"/>
          <w:b/>
          <w:bCs/>
          <w:sz w:val="28"/>
          <w:szCs w:val="28"/>
        </w:rPr>
      </w:pPr>
      <w:r w:rsidRPr="004D1FEC">
        <w:rPr>
          <w:b/>
          <w:bCs/>
          <w:sz w:val="28"/>
          <w:szCs w:val="28"/>
          <w:rtl/>
          <w:lang w:eastAsia="ar" w:bidi="ar-MA"/>
        </w:rPr>
        <w:t>يقترح فريق برنامج التعليم الفردي العمل وفقًا لهذا القرار.</w:t>
      </w:r>
    </w:p>
    <w:p w14:paraId="502E905D" w14:textId="4D43AE27" w:rsidR="00064FAF" w:rsidRDefault="00021D86" w:rsidP="004D1FEC">
      <w:pPr>
        <w:bidi/>
        <w:spacing w:after="600"/>
        <w:rPr>
          <w:rFonts w:cs="Arial"/>
        </w:rPr>
      </w:pPr>
      <w:r>
        <w:rPr>
          <w:rtl/>
          <w:lang w:eastAsia="ar" w:bidi="ar-MA"/>
        </w:rPr>
        <w:t>تم اقتراح الإجراء التالي (الإجراءات التالية):</w:t>
      </w:r>
    </w:p>
    <w:p w14:paraId="4D79C232" w14:textId="05CA8010" w:rsidR="00064FAF" w:rsidRDefault="008123D4" w:rsidP="004D1FEC">
      <w:pPr>
        <w:bidi/>
        <w:spacing w:after="600"/>
        <w:ind w:left="360"/>
        <w:rPr>
          <w:rFonts w:cs="Arial"/>
        </w:rPr>
      </w:pPr>
      <w:r>
        <w:rPr>
          <w:rtl/>
          <w:lang w:eastAsia="ar" w:bidi="ar-MA"/>
        </w:rPr>
        <w:t>تم اقتراح الإجراءات للأسباب التالية (يجب تضمين البيانات المستخدمة كأساس للإجراء):</w:t>
      </w:r>
    </w:p>
    <w:p w14:paraId="5805BA92" w14:textId="2326DC81" w:rsidR="00064FAF" w:rsidRDefault="008123D4" w:rsidP="00064FAF">
      <w:pPr>
        <w:bidi/>
        <w:spacing w:after="600"/>
        <w:rPr>
          <w:rFonts w:cs="Arial"/>
        </w:rPr>
      </w:pPr>
      <w:r>
        <w:rPr>
          <w:rtl/>
          <w:lang w:eastAsia="ar" w:bidi="ar-MA"/>
        </w:rPr>
        <w:t>تم رفض الإجراء التالي (الإجراءات التالية):</w:t>
      </w:r>
    </w:p>
    <w:p w14:paraId="102CF5C5" w14:textId="77777777" w:rsidR="00064FAF" w:rsidRDefault="008123D4" w:rsidP="00AF7E92">
      <w:pPr>
        <w:bidi/>
        <w:spacing w:after="600"/>
        <w:ind w:left="360"/>
        <w:rPr>
          <w:rFonts w:cs="Arial"/>
        </w:rPr>
      </w:pPr>
      <w:r>
        <w:rPr>
          <w:rtl/>
          <w:lang w:eastAsia="ar" w:bidi="ar-MA"/>
        </w:rPr>
        <w:t>تم رفض الإجراءات لهذه الأسباب (يجب تضمين البيانات المستخدمة كأساس للإجراء):</w:t>
      </w:r>
    </w:p>
    <w:p w14:paraId="018924EC" w14:textId="77777777" w:rsidR="00064FAF" w:rsidRDefault="008123D4" w:rsidP="00064FAF">
      <w:pPr>
        <w:bidi/>
        <w:spacing w:after="600"/>
        <w:rPr>
          <w:rFonts w:cs="Arial"/>
        </w:rPr>
      </w:pPr>
      <w:r>
        <w:rPr>
          <w:rtl/>
          <w:lang w:eastAsia="ar" w:bidi="ar-MA"/>
        </w:rPr>
        <w:t>الخيارات الأخرى التي درسها الفريق:</w:t>
      </w:r>
    </w:p>
    <w:p w14:paraId="5A9AB41B" w14:textId="77777777" w:rsidR="00064FAF" w:rsidRDefault="008123D4" w:rsidP="00AF7E92">
      <w:pPr>
        <w:bidi/>
        <w:spacing w:after="600"/>
        <w:ind w:left="360"/>
        <w:rPr>
          <w:rFonts w:cs="Arial"/>
        </w:rPr>
      </w:pPr>
      <w:r>
        <w:rPr>
          <w:rtl/>
          <w:lang w:eastAsia="ar" w:bidi="ar-MA"/>
        </w:rPr>
        <w:t>تم رفض الخيارات لهذه الأسباب (يجب تضمين البيانات المستخدمة كأساس للإجراء):</w:t>
      </w:r>
    </w:p>
    <w:p w14:paraId="59E356F4" w14:textId="77777777" w:rsidR="00064FAF" w:rsidRDefault="0072614E" w:rsidP="00064FAF">
      <w:pPr>
        <w:bidi/>
        <w:spacing w:after="600"/>
        <w:rPr>
          <w:rFonts w:cs="Arial"/>
        </w:rPr>
      </w:pPr>
      <w:r>
        <w:rPr>
          <w:rtl/>
          <w:lang w:eastAsia="ar" w:bidi="ar-MA"/>
        </w:rPr>
        <w:t>العوامل الأخرى ذات الصلة بهذا المقترح:</w:t>
      </w:r>
    </w:p>
    <w:p w14:paraId="6DAAFFC0" w14:textId="4CEDF7A1" w:rsidR="00803279" w:rsidRDefault="00803279" w:rsidP="00803279">
      <w:pPr>
        <w:pStyle w:val="Heading2"/>
        <w:bidi/>
      </w:pPr>
      <w:r>
        <w:rPr>
          <w:rtl/>
          <w:lang w:eastAsia="ar" w:bidi="ar-MA"/>
        </w:rPr>
        <w:t>الإشعار الخطي المسبق</w:t>
      </w:r>
    </w:p>
    <w:p w14:paraId="542251CC" w14:textId="2CC31514" w:rsidR="00803279" w:rsidRPr="00DA2933" w:rsidRDefault="00803279" w:rsidP="00803279">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التسجيل للطالب/لك أو توفير تعليم عام مجاني ملائم (</w:t>
      </w:r>
      <w:r w:rsidRPr="00DA2933">
        <w:rPr>
          <w:lang w:eastAsia="ar" w:bidi="en-US"/>
        </w:rPr>
        <w:t>FAPE</w:t>
      </w:r>
      <w:r w:rsidRPr="00DA2933">
        <w:rPr>
          <w:rtl/>
          <w:lang w:eastAsia="ar" w:bidi="ar-MA"/>
        </w:rPr>
        <w:t xml:space="preserve">) للطالب/لك (قواعد </w:t>
      </w:r>
      <w:r w:rsidRPr="00DA2933">
        <w:rPr>
          <w:lang w:eastAsia="ar" w:bidi="en-US"/>
        </w:rPr>
        <w:t>USBE</w:t>
      </w:r>
      <w:r w:rsidRPr="00DA2933">
        <w:rPr>
          <w:rtl/>
          <w:lang w:eastAsia="ar" w:bidi="ar-MA"/>
        </w:rPr>
        <w:t xml:space="preserve"> رقم </w:t>
      </w:r>
      <w:r w:rsidRPr="00DA2933">
        <w:rPr>
          <w:lang w:eastAsia="ar" w:bidi="en-US"/>
        </w:rPr>
        <w:t>IV.C</w:t>
      </w:r>
      <w:r w:rsidRPr="00DA2933">
        <w:rPr>
          <w:rtl/>
          <w:lang w:eastAsia="ar" w:bidi="ar-MA"/>
        </w:rPr>
        <w:t>).</w:t>
      </w:r>
    </w:p>
    <w:p w14:paraId="43A8F26D" w14:textId="77777777" w:rsidR="00803279" w:rsidRDefault="00803279" w:rsidP="00803279">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436907FA" w14:textId="7D089348" w:rsidR="00803279" w:rsidRDefault="00803279" w:rsidP="00803279">
      <w:pPr>
        <w:tabs>
          <w:tab w:val="left" w:pos="4410"/>
          <w:tab w:val="left" w:pos="6030"/>
          <w:tab w:val="left" w:pos="8640"/>
          <w:tab w:val="left" w:pos="9180"/>
          <w:tab w:val="left" w:pos="9720"/>
        </w:tabs>
        <w:bidi/>
        <w:spacing w:after="0"/>
      </w:pPr>
      <w:r>
        <w:rPr>
          <w:rtl/>
          <w:lang w:eastAsia="ar" w:bidi="ar-MA"/>
        </w:rPr>
        <w:t>هل تم توفير مترجم تحريري/فوري لتمكين ولي الأمر (أولياء الأمور)/الطالب الراشد من المشاركة في اجتماع تحديد مظهر الإعاقة؟</w:t>
      </w:r>
    </w:p>
    <w:p w14:paraId="2F63ED7E" w14:textId="3AE7AF1C" w:rsidR="00803279" w:rsidRDefault="00803279" w:rsidP="004D1FEC">
      <w:pPr>
        <w:tabs>
          <w:tab w:val="left" w:pos="4410"/>
          <w:tab w:val="left" w:pos="6030"/>
          <w:tab w:val="left" w:pos="8640"/>
          <w:tab w:val="left" w:pos="9180"/>
          <w:tab w:val="left" w:pos="9720"/>
        </w:tabs>
        <w:bidi/>
        <w:spacing w:after="0"/>
        <w:ind w:left="360"/>
      </w:pPr>
      <w:r w:rsidRPr="00DA2933">
        <w:rPr>
          <w:rtl/>
          <w:lang w:eastAsia="ar" w:bidi="ar-MA"/>
        </w:rPr>
        <w:object w:dxaOrig="225" w:dyaOrig="225" w14:anchorId="4E888404">
          <v:shape id="_x0000_i1045" type="#_x0000_t75" alt="Student is not eligible." style="width:13.5pt;height:9pt" o:ole="">
            <v:imagedata r:id="rId7" o:title=""/>
          </v:shape>
          <w:control r:id="rId12" w:name="OptionButton63111" w:shapeid="_x0000_i1045"/>
        </w:object>
      </w:r>
      <w:r>
        <w:rPr>
          <w:rtl/>
          <w:lang w:eastAsia="ar" w:bidi="ar-MA"/>
        </w:rPr>
        <w:t>لا، لا حاجة لمترجم تحريري/فوري</w:t>
      </w:r>
    </w:p>
    <w:p w14:paraId="279AD54A" w14:textId="4DCC43F5" w:rsidR="00803279" w:rsidRPr="00DA2933" w:rsidRDefault="00803279" w:rsidP="004D1FEC">
      <w:pPr>
        <w:bidi/>
        <w:ind w:left="360"/>
        <w:rPr>
          <w:rFonts w:cs="Arial"/>
        </w:rPr>
      </w:pPr>
      <w:r w:rsidRPr="00DA2933">
        <w:rPr>
          <w:rtl/>
          <w:lang w:eastAsia="ar" w:bidi="ar-MA"/>
        </w:rPr>
        <w:object w:dxaOrig="225" w:dyaOrig="225" w14:anchorId="663D6438">
          <v:shape id="_x0000_i1047" type="#_x0000_t75" alt="Student is not eligible." style="width:13.5pt;height:9pt" o:ole="">
            <v:imagedata r:id="rId7" o:title=""/>
          </v:shape>
          <w:control r:id="rId13" w:name="OptionButton63121" w:shapeid="_x0000_i1047"/>
        </w:object>
      </w:r>
      <w:r>
        <w:rPr>
          <w:rtl/>
          <w:lang w:eastAsia="ar" w:bidi="ar-MA"/>
        </w:rPr>
        <w:t>نعم (يجب أن يوقع المترجم التحريري/الفوري أدناه كمشارك)</w:t>
      </w:r>
    </w:p>
    <w:p w14:paraId="4FFA1E29" w14:textId="58F9AFD7" w:rsidR="00803279" w:rsidRPr="00DA2933" w:rsidRDefault="00F542B2" w:rsidP="00803279">
      <w:pPr>
        <w:bidi/>
        <w:spacing w:after="0"/>
      </w:pPr>
      <w:sdt>
        <w:sdtPr>
          <w:rPr>
            <w:rtl/>
          </w:rPr>
          <w:id w:val="-249586045"/>
          <w14:checkbox>
            <w14:checked w14:val="0"/>
            <w14:checkedState w14:val="2612" w14:font="MS Gothic"/>
            <w14:uncheckedState w14:val="2610" w14:font="MS Gothic"/>
          </w14:checkbox>
        </w:sdtPr>
        <w:sdtEndPr/>
        <w:sdtContent>
          <w:r w:rsidR="004D1FEC" w:rsidRPr="00DA2933">
            <w:rPr>
              <w:rtl/>
              <w:lang w:eastAsia="ar" w:bidi="ar-MA"/>
            </w:rPr>
            <w:t>☐</w:t>
          </w:r>
        </w:sdtContent>
      </w:sdt>
      <w:r w:rsidR="00803279" w:rsidRPr="00DA2933">
        <w:rPr>
          <w:rtl/>
          <w:lang w:eastAsia="ar" w:bidi="ar-MA"/>
        </w:rPr>
        <w:t xml:space="preserve"> لغتك الأم أو وسيلة تواصل أخرى </w:t>
      </w:r>
      <w:r w:rsidR="00803279" w:rsidRPr="00DA2933">
        <w:rPr>
          <w:b/>
          <w:bCs/>
          <w:rtl/>
          <w:lang w:eastAsia="ar" w:bidi="ar-MA"/>
        </w:rPr>
        <w:t>ليست</w:t>
      </w:r>
      <w:r w:rsidR="00803279" w:rsidRPr="00DA2933">
        <w:rPr>
          <w:rtl/>
          <w:lang w:eastAsia="ar" w:bidi="ar-MA"/>
        </w:rPr>
        <w:t xml:space="preserve"> بلغة مكتوبة.</w:t>
      </w:r>
    </w:p>
    <w:p w14:paraId="4963DCA4" w14:textId="77777777" w:rsidR="00803279" w:rsidRPr="00DA2933" w:rsidRDefault="00803279" w:rsidP="00803279">
      <w:pPr>
        <w:bidi/>
        <w:spacing w:after="0"/>
        <w:ind w:left="302"/>
        <w:rPr>
          <w:b/>
          <w:bCs/>
        </w:rPr>
      </w:pPr>
      <w:r w:rsidRPr="00DA2933">
        <w:rPr>
          <w:b/>
          <w:bCs/>
          <w:rtl/>
          <w:lang w:eastAsia="ar" w:bidi="ar-MA"/>
        </w:rPr>
        <w:t>وعلى هذا الأساس:</w:t>
      </w:r>
    </w:p>
    <w:p w14:paraId="17145FF0" w14:textId="355D681A" w:rsidR="00803279" w:rsidRPr="00DA2933" w:rsidRDefault="00F542B2" w:rsidP="00803279">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803279" w:rsidRPr="00DA2933">
            <w:rPr>
              <w:rtl/>
              <w:lang w:eastAsia="ar" w:bidi="ar-MA"/>
            </w:rPr>
            <w:t>☐</w:t>
          </w:r>
        </w:sdtContent>
      </w:sdt>
      <w:r w:rsidR="00803279" w:rsidRPr="00DA2933">
        <w:rPr>
          <w:rtl/>
          <w:lang w:eastAsia="ar" w:bidi="ar-MA"/>
        </w:rPr>
        <w:t xml:space="preserve"> تمت ترجمة الإشعار شفهيًا أو بطريقة أخرى بلغتك الأم أو بوسيلة تواصل أخرى في [التاريخ]:</w:t>
      </w:r>
      <w:r w:rsidR="00803279" w:rsidRPr="00DA2933">
        <w:rPr>
          <w:rtl/>
          <w:lang w:eastAsia="ar" w:bidi="ar-MA"/>
        </w:rPr>
        <w:tab/>
      </w:r>
      <w:r w:rsidR="00501206">
        <w:rPr>
          <w:rtl/>
          <w:lang w:eastAsia="ar" w:bidi="ar-MA"/>
        </w:rPr>
        <w:br/>
      </w:r>
      <w:r w:rsidR="00803279" w:rsidRPr="00DA2933">
        <w:rPr>
          <w:rtl/>
          <w:lang w:eastAsia="ar" w:bidi="ar-MA"/>
        </w:rPr>
        <w:t>عن طريق [الشخص]:</w:t>
      </w:r>
      <w:r w:rsidR="00803279" w:rsidRPr="00DA2933">
        <w:rPr>
          <w:rtl/>
          <w:lang w:eastAsia="ar" w:bidi="ar-MA"/>
        </w:rPr>
        <w:tab/>
      </w:r>
      <w:r w:rsidR="00803279" w:rsidRPr="00DA2933">
        <w:rPr>
          <w:b/>
          <w:bCs/>
          <w:rtl/>
          <w:lang w:eastAsia="ar" w:bidi="ar-MA"/>
        </w:rPr>
        <w:t>و</w:t>
      </w:r>
    </w:p>
    <w:p w14:paraId="03B1444C" w14:textId="77777777" w:rsidR="00803279" w:rsidRPr="00DA2933" w:rsidRDefault="00F542B2" w:rsidP="004D1FEC">
      <w:pPr>
        <w:tabs>
          <w:tab w:val="left" w:pos="7020"/>
          <w:tab w:val="left" w:pos="11070"/>
        </w:tabs>
        <w:bidi/>
        <w:spacing w:after="240"/>
        <w:ind w:left="849" w:hanging="302"/>
      </w:pPr>
      <w:sdt>
        <w:sdtPr>
          <w:rPr>
            <w:rtl/>
          </w:rPr>
          <w:id w:val="-20238561"/>
          <w14:checkbox>
            <w14:checked w14:val="0"/>
            <w14:checkedState w14:val="2612" w14:font="MS Gothic"/>
            <w14:uncheckedState w14:val="2610" w14:font="MS Gothic"/>
          </w14:checkbox>
        </w:sdtPr>
        <w:sdtEndPr/>
        <w:sdtContent>
          <w:r w:rsidR="00803279" w:rsidRPr="00DA2933">
            <w:rPr>
              <w:rtl/>
              <w:lang w:eastAsia="ar" w:bidi="ar-MA"/>
            </w:rPr>
            <w:t>☐</w:t>
          </w:r>
        </w:sdtContent>
      </w:sdt>
      <w:r w:rsidR="00803279" w:rsidRPr="00DA2933">
        <w:rPr>
          <w:rtl/>
          <w:lang w:eastAsia="ar" w:bidi="ar-MA"/>
        </w:rPr>
        <w:t xml:space="preserve"> أكدت أنت للمترجم التحريري/الشفوي أنك تفهم محتوى هذا الإشعار.</w:t>
      </w:r>
    </w:p>
    <w:p w14:paraId="100D0CE2" w14:textId="4EEC4A18" w:rsidR="00BE2DF2" w:rsidRDefault="005651F3" w:rsidP="00803279">
      <w:pPr>
        <w:pStyle w:val="Heading2"/>
        <w:bidi/>
        <w:spacing w:after="240"/>
      </w:pPr>
      <w:r>
        <w:rPr>
          <w:rtl/>
          <w:lang w:eastAsia="ar" w:bidi="ar-MA"/>
        </w:rPr>
        <w:lastRenderedPageBreak/>
        <w:t>تدل التوقيعات أدناه على المشاركة والإقرار باستلام الضمانات الإجرائية ونسخة من هذا المستند.</w:t>
      </w:r>
    </w:p>
    <w:p w14:paraId="38113E46" w14:textId="5C59A0E2" w:rsidR="00637976" w:rsidRPr="00DA2933" w:rsidRDefault="00637976" w:rsidP="00637976">
      <w:pPr>
        <w:tabs>
          <w:tab w:val="left" w:pos="5382"/>
          <w:tab w:val="left" w:pos="5742"/>
          <w:tab w:val="left" w:pos="11142"/>
        </w:tabs>
        <w:bidi/>
        <w:spacing w:after="0"/>
      </w:pPr>
      <w:r>
        <w:rPr>
          <w:u w:val="single"/>
        </w:rPr>
        <w:tab/>
      </w:r>
      <w:r>
        <w:tab/>
      </w:r>
      <w:r>
        <w:rPr>
          <w:u w:val="single"/>
        </w:rPr>
        <w:tab/>
      </w:r>
    </w:p>
    <w:p w14:paraId="088EC465" w14:textId="77777777" w:rsidR="00637976" w:rsidRDefault="00637976" w:rsidP="00F542B2">
      <w:pPr>
        <w:tabs>
          <w:tab w:val="left" w:pos="4253"/>
          <w:tab w:val="left" w:pos="5224"/>
          <w:tab w:val="left" w:pos="5782"/>
          <w:tab w:val="left" w:pos="10205"/>
        </w:tabs>
        <w:bidi/>
        <w:spacing w:after="240"/>
      </w:pPr>
      <w:r>
        <w:rPr>
          <w:rtl/>
          <w:lang w:eastAsia="ar" w:bidi="ar-MA"/>
        </w:rPr>
        <w:t>ولي الأمر/الطالب الراشد</w:t>
      </w:r>
      <w:r>
        <w:tab/>
      </w:r>
      <w:r w:rsidRPr="00DA2933">
        <w:rPr>
          <w:rtl/>
          <w:lang w:eastAsia="ar" w:bidi="ar-MA"/>
        </w:rPr>
        <w:t>التاريخ</w:t>
      </w:r>
      <w:r>
        <w:tab/>
      </w:r>
      <w:r>
        <w:tab/>
      </w:r>
      <w:r>
        <w:rPr>
          <w:rtl/>
          <w:lang w:eastAsia="ar" w:bidi="ar-MA"/>
        </w:rPr>
        <w:t>ممثل وكالة التعليم المحلية</w:t>
      </w:r>
      <w:r>
        <w:tab/>
      </w:r>
      <w:r w:rsidRPr="00DA2933">
        <w:rPr>
          <w:rtl/>
          <w:lang w:eastAsia="ar" w:bidi="ar-MA"/>
        </w:rPr>
        <w:t>التاريخ</w:t>
      </w:r>
    </w:p>
    <w:p w14:paraId="217C2AEB" w14:textId="64E713E7" w:rsidR="00637976" w:rsidRPr="00DA2933" w:rsidRDefault="00F542B2" w:rsidP="00F542B2">
      <w:pPr>
        <w:tabs>
          <w:tab w:val="left" w:pos="5382"/>
          <w:tab w:val="left" w:pos="5742"/>
          <w:tab w:val="left" w:pos="11142"/>
        </w:tabs>
        <w:bidi/>
        <w:spacing w:after="0"/>
      </w:pPr>
      <w:r>
        <w:rPr>
          <w:u w:val="single"/>
        </w:rPr>
        <w:tab/>
      </w:r>
      <w:r>
        <w:tab/>
      </w:r>
      <w:r>
        <w:rPr>
          <w:u w:val="single"/>
        </w:rPr>
        <w:tab/>
      </w:r>
    </w:p>
    <w:p w14:paraId="3387407B" w14:textId="77777777" w:rsidR="00637976" w:rsidRDefault="00637976" w:rsidP="00F542B2">
      <w:pPr>
        <w:tabs>
          <w:tab w:val="left" w:pos="4253"/>
          <w:tab w:val="left" w:pos="5224"/>
          <w:tab w:val="left" w:pos="5782"/>
          <w:tab w:val="left" w:pos="10205"/>
        </w:tabs>
        <w:bidi/>
        <w:spacing w:after="24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0CD187FB" w14:textId="6953AC58" w:rsidR="00637976" w:rsidRPr="00DA2933" w:rsidRDefault="00F542B2" w:rsidP="00F542B2">
      <w:pPr>
        <w:tabs>
          <w:tab w:val="left" w:pos="5382"/>
          <w:tab w:val="left" w:pos="5742"/>
          <w:tab w:val="left" w:pos="11142"/>
        </w:tabs>
        <w:bidi/>
        <w:spacing w:after="0"/>
      </w:pPr>
      <w:r>
        <w:rPr>
          <w:u w:val="single"/>
        </w:rPr>
        <w:tab/>
      </w:r>
      <w:r>
        <w:tab/>
      </w:r>
      <w:r>
        <w:rPr>
          <w:u w:val="single"/>
        </w:rPr>
        <w:tab/>
      </w:r>
    </w:p>
    <w:p w14:paraId="2D115CDC" w14:textId="7C8285F5" w:rsidR="00AF7E92" w:rsidRPr="00443669" w:rsidRDefault="00637976" w:rsidP="00F542B2">
      <w:pPr>
        <w:tabs>
          <w:tab w:val="left" w:pos="4253"/>
          <w:tab w:val="left" w:pos="5224"/>
          <w:tab w:val="left" w:pos="5782"/>
          <w:tab w:val="left" w:pos="10205"/>
        </w:tabs>
        <w:bidi/>
        <w:spacing w:after="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sectPr w:rsidR="00AF7E92" w:rsidRPr="00443669" w:rsidSect="00D22789">
      <w:headerReference w:type="default" r:id="rId14"/>
      <w:footerReference w:type="default" r:id="rId15"/>
      <w:headerReference w:type="first" r:id="rId16"/>
      <w:footerReference w:type="first" r:id="rId1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0C57" w14:textId="77777777" w:rsidR="003E4E35" w:rsidRDefault="003E4E35" w:rsidP="00CC72A4">
      <w:pPr>
        <w:spacing w:after="0"/>
      </w:pPr>
      <w:r>
        <w:separator/>
      </w:r>
    </w:p>
  </w:endnote>
  <w:endnote w:type="continuationSeparator" w:id="0">
    <w:p w14:paraId="74796CE9" w14:textId="77777777" w:rsidR="003E4E35" w:rsidRDefault="003E4E35"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00000001"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FAC1" w14:textId="677C5B26" w:rsidR="004F6BDF" w:rsidRPr="00803279" w:rsidRDefault="00AA1FAB" w:rsidP="004F6BDF">
    <w:pPr>
      <w:pStyle w:val="Footer"/>
      <w:tabs>
        <w:tab w:val="clear" w:pos="4680"/>
        <w:tab w:val="clear" w:pos="9360"/>
        <w:tab w:val="center" w:pos="5490"/>
        <w:tab w:val="right" w:pos="11160"/>
      </w:tabs>
      <w:bidi/>
    </w:pPr>
    <w:r w:rsidRPr="00803279">
      <w:rPr>
        <w:rtl/>
        <w:lang w:eastAsia="ar" w:bidi="ar-MA"/>
      </w:rPr>
      <w:t xml:space="preserve">تمت مراجعة </w:t>
    </w:r>
    <w:r w:rsidRPr="00803279">
      <w:rPr>
        <w:lang w:eastAsia="ar" w:bidi="en-US"/>
      </w:rPr>
      <w:t>USBE SES</w:t>
    </w:r>
    <w:r w:rsidRPr="00803279">
      <w:rPr>
        <w:rtl/>
        <w:lang w:eastAsia="ar" w:bidi="ar-MA"/>
      </w:rPr>
      <w:t xml:space="preserve"> في مايو 2023</w:t>
    </w:r>
    <w:r w:rsidRPr="00803279">
      <w:rPr>
        <w:rtl/>
        <w:lang w:eastAsia="ar" w:bidi="ar-MA"/>
      </w:rPr>
      <w:tab/>
    </w:r>
    <w:sdt>
      <w:sdtPr>
        <w:rPr>
          <w:rtl/>
        </w:rPr>
        <w:id w:val="1172914014"/>
        <w:docPartObj>
          <w:docPartGallery w:val="Page Numbers (Bottom of Page)"/>
          <w:docPartUnique/>
        </w:docPartObj>
      </w:sdtPr>
      <w:sdtEndPr>
        <w:rPr>
          <w:noProof/>
        </w:rPr>
      </w:sdtEndPr>
      <w:sdtContent>
        <w:r w:rsidR="004F6BDF" w:rsidRPr="00803279">
          <w:rPr>
            <w:rtl/>
            <w:lang w:eastAsia="ar" w:bidi="ar-MA"/>
          </w:rPr>
          <w:fldChar w:fldCharType="begin"/>
        </w:r>
        <w:r w:rsidR="004F6BDF" w:rsidRPr="00803279">
          <w:rPr>
            <w:rtl/>
            <w:lang w:eastAsia="ar" w:bidi="ar-MA"/>
          </w:rPr>
          <w:instrText xml:space="preserve"> PAGE   \* MERGEFORMAT </w:instrText>
        </w:r>
        <w:r w:rsidR="004F6BDF" w:rsidRPr="00803279">
          <w:rPr>
            <w:rtl/>
            <w:lang w:eastAsia="ar" w:bidi="ar-MA"/>
          </w:rPr>
          <w:fldChar w:fldCharType="separate"/>
        </w:r>
        <w:r w:rsidR="003A2586">
          <w:rPr>
            <w:noProof/>
            <w:rtl/>
            <w:lang w:eastAsia="ar" w:bidi="ar-MA"/>
          </w:rPr>
          <w:t>3</w:t>
        </w:r>
        <w:r w:rsidR="004F6BDF" w:rsidRPr="00803279">
          <w:rPr>
            <w:noProof/>
            <w:rtl/>
            <w:lang w:eastAsia="ar" w:bidi="ar-MA"/>
          </w:rPr>
          <w:fldChar w:fldCharType="end"/>
        </w:r>
      </w:sdtContent>
    </w:sdt>
    <w:r w:rsidR="004F6BDF" w:rsidRPr="00803279">
      <w:rPr>
        <w:noProof/>
        <w:rtl/>
        <w:lang w:eastAsia="ar" w:bidi="ar-M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5CE4" w14:textId="4FE6ED2D" w:rsidR="007C1ECC" w:rsidRPr="00837DA6" w:rsidRDefault="007C1ECC" w:rsidP="007C1ECC">
    <w:pPr>
      <w:pStyle w:val="Footer"/>
      <w:tabs>
        <w:tab w:val="clear" w:pos="4680"/>
        <w:tab w:val="clear" w:pos="9360"/>
        <w:tab w:val="center" w:pos="5400"/>
        <w:tab w:val="right" w:pos="11240"/>
      </w:tabs>
      <w:bidi/>
      <w:rPr>
        <w:sz w:val="28"/>
        <w:szCs w:val="28"/>
      </w:rPr>
    </w:pPr>
    <w:r w:rsidRPr="00837DA6">
      <w:rPr>
        <w:rtl/>
        <w:lang w:eastAsia="ar" w:bidi="ar-MA"/>
      </w:rPr>
      <w:t xml:space="preserve">تمت مراجعة </w:t>
    </w:r>
    <w:r w:rsidRPr="00837DA6">
      <w:rPr>
        <w:lang w:eastAsia="ar" w:bidi="en-US"/>
      </w:rPr>
      <w:t>USBE SES</w:t>
    </w:r>
    <w:r w:rsidRPr="00837DA6">
      <w:rPr>
        <w:rtl/>
        <w:lang w:eastAsia="ar" w:bidi="ar-MA"/>
      </w:rPr>
      <w:t xml:space="preserve"> في مايو 2023</w:t>
    </w:r>
    <w:r w:rsidRPr="00837DA6">
      <w:rPr>
        <w:rtl/>
        <w:lang w:eastAsia="ar" w:bidi="ar-MA"/>
      </w:rPr>
      <w:tab/>
    </w:r>
    <w:sdt>
      <w:sdtPr>
        <w:rPr>
          <w:szCs w:val="22"/>
          <w:rtl/>
        </w:rPr>
        <w:id w:val="-1661529702"/>
        <w:docPartObj>
          <w:docPartGallery w:val="Page Numbers (Bottom of Page)"/>
          <w:docPartUnique/>
        </w:docPartObj>
      </w:sdtPr>
      <w:sdtEndPr>
        <w:rPr>
          <w:noProof/>
        </w:rPr>
      </w:sdtEndPr>
      <w:sdtContent>
        <w:r w:rsidRPr="00837DA6">
          <w:rPr>
            <w:rtl/>
            <w:lang w:eastAsia="ar" w:bidi="ar-MA"/>
          </w:rPr>
          <w:fldChar w:fldCharType="begin"/>
        </w:r>
        <w:r w:rsidRPr="00837DA6">
          <w:rPr>
            <w:rtl/>
            <w:lang w:eastAsia="ar" w:bidi="ar-MA"/>
          </w:rPr>
          <w:instrText xml:space="preserve"> PAGE   \* MERGEFORMAT </w:instrText>
        </w:r>
        <w:r w:rsidRPr="00837DA6">
          <w:rPr>
            <w:rtl/>
            <w:lang w:eastAsia="ar" w:bidi="ar-MA"/>
          </w:rPr>
          <w:fldChar w:fldCharType="separate"/>
        </w:r>
        <w:r w:rsidR="003A2586">
          <w:rPr>
            <w:noProof/>
            <w:rtl/>
            <w:lang w:eastAsia="ar" w:bidi="ar-MA"/>
          </w:rPr>
          <w:t>1</w:t>
        </w:r>
        <w:r w:rsidRPr="00837DA6">
          <w:rPr>
            <w:noProof/>
            <w:rtl/>
            <w:lang w:eastAsia="ar" w:bidi="ar-MA"/>
          </w:rPr>
          <w:fldChar w:fldCharType="end"/>
        </w:r>
      </w:sdtContent>
    </w:sdt>
    <w:r w:rsidRPr="00837DA6">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91DD" w14:textId="77777777" w:rsidR="003E4E35" w:rsidRDefault="003E4E35" w:rsidP="00CC72A4">
      <w:pPr>
        <w:spacing w:after="0"/>
      </w:pPr>
      <w:r>
        <w:separator/>
      </w:r>
    </w:p>
  </w:footnote>
  <w:footnote w:type="continuationSeparator" w:id="0">
    <w:p w14:paraId="65DAF94B" w14:textId="77777777" w:rsidR="003E4E35" w:rsidRDefault="003E4E35"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E121" w14:textId="272D5A6F" w:rsidR="00E9089F" w:rsidRDefault="00F305D2" w:rsidP="003A2586">
    <w:pPr>
      <w:tabs>
        <w:tab w:val="left" w:pos="990"/>
        <w:tab w:val="left" w:pos="3240"/>
        <w:tab w:val="left" w:pos="5310"/>
        <w:tab w:val="left" w:pos="7560"/>
        <w:tab w:val="left" w:pos="8370"/>
      </w:tabs>
      <w:bidi/>
    </w:pPr>
    <w:r w:rsidRPr="008D5465">
      <w:rPr>
        <w:rtl/>
        <w:lang w:eastAsia="ar" w:bidi="ar-MA"/>
      </w:rPr>
      <w:t xml:space="preserve"> </w:t>
    </w:r>
    <w:r w:rsidRPr="008D5465">
      <w:rPr>
        <w:lang w:eastAsia="ar" w:bidi="en-US"/>
      </w:rPr>
      <w:t>SpEd</w:t>
    </w:r>
    <w:r w:rsidR="003A2586">
      <w:rPr>
        <w:lang w:eastAsia="ar" w:bidi="ar-MA"/>
      </w:rPr>
      <w:t xml:space="preserve"> 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6E53" w14:textId="7D1346EB" w:rsidR="00837DA6" w:rsidRDefault="00837DA6" w:rsidP="003A2586">
    <w:pPr>
      <w:tabs>
        <w:tab w:val="left" w:pos="990"/>
        <w:tab w:val="left" w:pos="3240"/>
        <w:tab w:val="left" w:pos="5310"/>
        <w:tab w:val="left" w:pos="6750"/>
        <w:tab w:val="left" w:pos="7560"/>
        <w:tab w:val="left" w:pos="8370"/>
      </w:tabs>
      <w:bidi/>
    </w:pPr>
    <w:bookmarkStart w:id="1" w:name="_Hlk137202157"/>
    <w:r w:rsidRPr="008D5465">
      <w:rPr>
        <w:lang w:eastAsia="ar" w:bidi="en-US"/>
      </w:rPr>
      <w:t>SpEd</w:t>
    </w:r>
    <w:bookmarkEnd w:id="1"/>
    <w:r w:rsidR="003A2586">
      <w:rPr>
        <w:lang w:eastAsia="ar" w:bidi="ar-MA"/>
      </w:rPr>
      <w:t xml:space="preserve">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539F"/>
    <w:multiLevelType w:val="hybridMultilevel"/>
    <w:tmpl w:val="22EE7396"/>
    <w:lvl w:ilvl="0" w:tplc="0D40C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6A9082B"/>
    <w:multiLevelType w:val="hybridMultilevel"/>
    <w:tmpl w:val="0B62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3B9C"/>
    <w:multiLevelType w:val="hybridMultilevel"/>
    <w:tmpl w:val="651EB48C"/>
    <w:lvl w:ilvl="0" w:tplc="D98EC898">
      <w:start w:val="1"/>
      <w:numFmt w:val="lowerLetter"/>
      <w:lvlText w:val="%1."/>
      <w:lvlJc w:val="left"/>
      <w:pPr>
        <w:ind w:left="720" w:hanging="360"/>
      </w:pPr>
      <w:rPr>
        <w:rFonts w:hint="default"/>
      </w:rPr>
    </w:lvl>
    <w:lvl w:ilvl="1" w:tplc="1166C382">
      <w:start w:val="1"/>
      <w:numFmt w:val="decimal"/>
      <w:lvlText w:val="(%2)"/>
      <w:lvlJc w:val="left"/>
      <w:pPr>
        <w:ind w:left="77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C468A"/>
    <w:multiLevelType w:val="hybridMultilevel"/>
    <w:tmpl w:val="D52EFD02"/>
    <w:lvl w:ilvl="0" w:tplc="1166C382">
      <w:start w:val="1"/>
      <w:numFmt w:val="decimal"/>
      <w:lvlText w:val="(%1)"/>
      <w:lvlJc w:val="left"/>
      <w:pPr>
        <w:ind w:left="1440" w:hanging="360"/>
      </w:pPr>
      <w:rPr>
        <w:rFonts w:hint="default"/>
      </w:rPr>
    </w:lvl>
    <w:lvl w:ilvl="1" w:tplc="AF6431E2">
      <w:start w:val="1"/>
      <w:numFmt w:val="upp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92565"/>
    <w:multiLevelType w:val="hybridMultilevel"/>
    <w:tmpl w:val="79063E66"/>
    <w:lvl w:ilvl="0" w:tplc="72C46B64">
      <w:numFmt w:val="bullet"/>
      <w:lvlText w:val=""/>
      <w:lvlJc w:val="left"/>
      <w:pPr>
        <w:ind w:left="720" w:hanging="360"/>
      </w:pPr>
      <w:rPr>
        <w:rFonts w:ascii="Wingdings" w:eastAsia="Wingdings" w:hAnsi="Wingdings" w:cs="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90148"/>
    <w:multiLevelType w:val="hybridMultilevel"/>
    <w:tmpl w:val="DFFEC43E"/>
    <w:lvl w:ilvl="0" w:tplc="1C6240C2">
      <w:start w:val="1"/>
      <w:numFmt w:val="bullet"/>
      <w:lvlText w:val="o"/>
      <w:lvlJc w:val="left"/>
      <w:pPr>
        <w:ind w:left="720" w:hanging="360"/>
      </w:pPr>
      <w:rPr>
        <w:rFonts w:ascii="Courier New" w:hAnsi="Courier New" w:cs="Courier New"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20124"/>
    <w:multiLevelType w:val="hybridMultilevel"/>
    <w:tmpl w:val="E4DC5E12"/>
    <w:lvl w:ilvl="0" w:tplc="40AC8E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D3072"/>
    <w:multiLevelType w:val="hybridMultilevel"/>
    <w:tmpl w:val="1E340EF2"/>
    <w:lvl w:ilvl="0" w:tplc="7090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514465">
    <w:abstractNumId w:val="10"/>
  </w:num>
  <w:num w:numId="2" w16cid:durableId="1577520369">
    <w:abstractNumId w:val="3"/>
  </w:num>
  <w:num w:numId="3" w16cid:durableId="1098525435">
    <w:abstractNumId w:val="8"/>
  </w:num>
  <w:num w:numId="4" w16cid:durableId="412045275">
    <w:abstractNumId w:val="12"/>
  </w:num>
  <w:num w:numId="5" w16cid:durableId="1289626380">
    <w:abstractNumId w:val="14"/>
  </w:num>
  <w:num w:numId="6" w16cid:durableId="1847285280">
    <w:abstractNumId w:val="7"/>
  </w:num>
  <w:num w:numId="7" w16cid:durableId="501240191">
    <w:abstractNumId w:val="1"/>
  </w:num>
  <w:num w:numId="8" w16cid:durableId="1975598346">
    <w:abstractNumId w:val="18"/>
  </w:num>
  <w:num w:numId="9" w16cid:durableId="1956935211">
    <w:abstractNumId w:val="11"/>
  </w:num>
  <w:num w:numId="10" w16cid:durableId="761074199">
    <w:abstractNumId w:val="15"/>
  </w:num>
  <w:num w:numId="11" w16cid:durableId="1721632722">
    <w:abstractNumId w:val="4"/>
  </w:num>
  <w:num w:numId="12" w16cid:durableId="1402945464">
    <w:abstractNumId w:val="9"/>
  </w:num>
  <w:num w:numId="13" w16cid:durableId="1843351854">
    <w:abstractNumId w:val="2"/>
  </w:num>
  <w:num w:numId="14" w16cid:durableId="1839685703">
    <w:abstractNumId w:val="13"/>
  </w:num>
  <w:num w:numId="15" w16cid:durableId="1893925766">
    <w:abstractNumId w:val="0"/>
  </w:num>
  <w:num w:numId="16" w16cid:durableId="1139300744">
    <w:abstractNumId w:val="17"/>
  </w:num>
  <w:num w:numId="17" w16cid:durableId="170267048">
    <w:abstractNumId w:val="16"/>
  </w:num>
  <w:num w:numId="18" w16cid:durableId="417604448">
    <w:abstractNumId w:val="5"/>
  </w:num>
  <w:num w:numId="19" w16cid:durableId="1884899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DAyMzU3NTIxMzZT0lEKTi0uzszPAykwrAUAbtHD/ywAAAA="/>
  </w:docVars>
  <w:rsids>
    <w:rsidRoot w:val="00CC72A4"/>
    <w:rsid w:val="000210AC"/>
    <w:rsid w:val="000218FD"/>
    <w:rsid w:val="00021D86"/>
    <w:rsid w:val="0006080B"/>
    <w:rsid w:val="00064FAF"/>
    <w:rsid w:val="00073921"/>
    <w:rsid w:val="000B749B"/>
    <w:rsid w:val="000C56FE"/>
    <w:rsid w:val="000C79CC"/>
    <w:rsid w:val="00115096"/>
    <w:rsid w:val="0013165D"/>
    <w:rsid w:val="00142A89"/>
    <w:rsid w:val="00145FE9"/>
    <w:rsid w:val="00152CB2"/>
    <w:rsid w:val="00165167"/>
    <w:rsid w:val="00177E58"/>
    <w:rsid w:val="001946E1"/>
    <w:rsid w:val="0021760B"/>
    <w:rsid w:val="002446BB"/>
    <w:rsid w:val="00250E65"/>
    <w:rsid w:val="002971EB"/>
    <w:rsid w:val="002C155D"/>
    <w:rsid w:val="002E020B"/>
    <w:rsid w:val="002F516D"/>
    <w:rsid w:val="002F67C9"/>
    <w:rsid w:val="00332DDF"/>
    <w:rsid w:val="00332F99"/>
    <w:rsid w:val="00333723"/>
    <w:rsid w:val="003424A8"/>
    <w:rsid w:val="003574E6"/>
    <w:rsid w:val="003822C9"/>
    <w:rsid w:val="00387929"/>
    <w:rsid w:val="003908A7"/>
    <w:rsid w:val="003A2586"/>
    <w:rsid w:val="003E4E35"/>
    <w:rsid w:val="003F3BBA"/>
    <w:rsid w:val="00401ED6"/>
    <w:rsid w:val="00414133"/>
    <w:rsid w:val="00443669"/>
    <w:rsid w:val="00445F2A"/>
    <w:rsid w:val="004826C8"/>
    <w:rsid w:val="004932F8"/>
    <w:rsid w:val="004D1FEC"/>
    <w:rsid w:val="004D30B8"/>
    <w:rsid w:val="004F3198"/>
    <w:rsid w:val="004F6BDF"/>
    <w:rsid w:val="00500112"/>
    <w:rsid w:val="00501206"/>
    <w:rsid w:val="0052758A"/>
    <w:rsid w:val="00562F6D"/>
    <w:rsid w:val="005651F3"/>
    <w:rsid w:val="00566C3E"/>
    <w:rsid w:val="005746AD"/>
    <w:rsid w:val="005826AE"/>
    <w:rsid w:val="005834F3"/>
    <w:rsid w:val="0058498E"/>
    <w:rsid w:val="00584D17"/>
    <w:rsid w:val="005B2246"/>
    <w:rsid w:val="005D6348"/>
    <w:rsid w:val="005D779F"/>
    <w:rsid w:val="005E3D3E"/>
    <w:rsid w:val="00600AE3"/>
    <w:rsid w:val="00615052"/>
    <w:rsid w:val="006211B4"/>
    <w:rsid w:val="006218F5"/>
    <w:rsid w:val="00637976"/>
    <w:rsid w:val="00637B77"/>
    <w:rsid w:val="00652E64"/>
    <w:rsid w:val="006626C4"/>
    <w:rsid w:val="006B61E0"/>
    <w:rsid w:val="006D498B"/>
    <w:rsid w:val="006D567F"/>
    <w:rsid w:val="006D78A9"/>
    <w:rsid w:val="006E3448"/>
    <w:rsid w:val="00703BFE"/>
    <w:rsid w:val="00720DE5"/>
    <w:rsid w:val="0072614E"/>
    <w:rsid w:val="00733587"/>
    <w:rsid w:val="007365FC"/>
    <w:rsid w:val="0076334D"/>
    <w:rsid w:val="0077110D"/>
    <w:rsid w:val="00793070"/>
    <w:rsid w:val="007C1ECC"/>
    <w:rsid w:val="007E422D"/>
    <w:rsid w:val="007F4F3C"/>
    <w:rsid w:val="007F7616"/>
    <w:rsid w:val="0080251D"/>
    <w:rsid w:val="00802DD0"/>
    <w:rsid w:val="00803279"/>
    <w:rsid w:val="008123D4"/>
    <w:rsid w:val="00816223"/>
    <w:rsid w:val="00837DA6"/>
    <w:rsid w:val="00844097"/>
    <w:rsid w:val="008814E8"/>
    <w:rsid w:val="008855B1"/>
    <w:rsid w:val="008D30F1"/>
    <w:rsid w:val="008D4BBB"/>
    <w:rsid w:val="008D5465"/>
    <w:rsid w:val="008E66BC"/>
    <w:rsid w:val="009020B5"/>
    <w:rsid w:val="00916466"/>
    <w:rsid w:val="00982319"/>
    <w:rsid w:val="00995E79"/>
    <w:rsid w:val="00996243"/>
    <w:rsid w:val="009B44A6"/>
    <w:rsid w:val="00A15F21"/>
    <w:rsid w:val="00A30F83"/>
    <w:rsid w:val="00A40CD4"/>
    <w:rsid w:val="00A50850"/>
    <w:rsid w:val="00AA1FAB"/>
    <w:rsid w:val="00AA2FA8"/>
    <w:rsid w:val="00AD71AD"/>
    <w:rsid w:val="00AF7E92"/>
    <w:rsid w:val="00B231DD"/>
    <w:rsid w:val="00B25E42"/>
    <w:rsid w:val="00B31EDB"/>
    <w:rsid w:val="00B476C5"/>
    <w:rsid w:val="00B47D9C"/>
    <w:rsid w:val="00B551B0"/>
    <w:rsid w:val="00B653B0"/>
    <w:rsid w:val="00B656A4"/>
    <w:rsid w:val="00B730EF"/>
    <w:rsid w:val="00BA25F6"/>
    <w:rsid w:val="00BA5649"/>
    <w:rsid w:val="00BD2D65"/>
    <w:rsid w:val="00BE23A8"/>
    <w:rsid w:val="00BE2DF2"/>
    <w:rsid w:val="00BE6854"/>
    <w:rsid w:val="00C1273D"/>
    <w:rsid w:val="00C33692"/>
    <w:rsid w:val="00C8206C"/>
    <w:rsid w:val="00CC72A4"/>
    <w:rsid w:val="00CD35AC"/>
    <w:rsid w:val="00CF05E8"/>
    <w:rsid w:val="00D22789"/>
    <w:rsid w:val="00D92B6E"/>
    <w:rsid w:val="00DB137B"/>
    <w:rsid w:val="00DC4B85"/>
    <w:rsid w:val="00E4046E"/>
    <w:rsid w:val="00E520CE"/>
    <w:rsid w:val="00E54161"/>
    <w:rsid w:val="00E864D3"/>
    <w:rsid w:val="00E9089F"/>
    <w:rsid w:val="00E93F3F"/>
    <w:rsid w:val="00EB0A32"/>
    <w:rsid w:val="00EB438A"/>
    <w:rsid w:val="00ED680F"/>
    <w:rsid w:val="00EE17A7"/>
    <w:rsid w:val="00EE34F4"/>
    <w:rsid w:val="00EE371B"/>
    <w:rsid w:val="00EE6E59"/>
    <w:rsid w:val="00F305D2"/>
    <w:rsid w:val="00F3709D"/>
    <w:rsid w:val="00F40D93"/>
    <w:rsid w:val="00F40E20"/>
    <w:rsid w:val="00F542B2"/>
    <w:rsid w:val="00F623E4"/>
    <w:rsid w:val="00F70649"/>
    <w:rsid w:val="00F72316"/>
    <w:rsid w:val="00F85F5A"/>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9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584D1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584D17"/>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7365FC"/>
    <w:pPr>
      <w:spacing w:after="0" w:line="400" w:lineRule="exact"/>
      <w:jc w:val="center"/>
    </w:pPr>
    <w:rPr>
      <w:rFonts w:ascii="Montserrat SemiBold" w:eastAsiaTheme="majorEastAsia" w:hAnsi="Montserrat SemiBold" w:cstheme="majorBidi"/>
      <w:b/>
      <w:sz w:val="32"/>
      <w:szCs w:val="32"/>
    </w:rPr>
  </w:style>
  <w:style w:type="character" w:customStyle="1" w:styleId="TitleChar">
    <w:name w:val="Title Char"/>
    <w:basedOn w:val="DefaultParagraphFont"/>
    <w:link w:val="Title"/>
    <w:uiPriority w:val="10"/>
    <w:rsid w:val="007365FC"/>
    <w:rPr>
      <w:rFonts w:ascii="Montserrat SemiBold" w:eastAsiaTheme="majorEastAsia" w:hAnsi="Montserrat SemiBold"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4D1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584D17"/>
    <w:rPr>
      <w:rFonts w:ascii="Open Sans Light" w:eastAsiaTheme="majorEastAsia" w:hAnsi="Open Sans Light" w:cstheme="majorBidi"/>
      <w:b/>
      <w:bCs/>
      <w:sz w:val="32"/>
      <w:szCs w:val="32"/>
    </w:rPr>
  </w:style>
  <w:style w:type="paragraph" w:styleId="z-TopofForm">
    <w:name w:val="HTML Top of Form"/>
    <w:basedOn w:val="Normal"/>
    <w:next w:val="Normal"/>
    <w:link w:val="z-TopofFormChar"/>
    <w:hidden/>
    <w:uiPriority w:val="99"/>
    <w:semiHidden/>
    <w:unhideWhenUsed/>
    <w:rsid w:val="00A1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15F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1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15F21"/>
    <w:rPr>
      <w:rFonts w:ascii="Arial" w:hAnsi="Arial" w:cs="Arial"/>
      <w:vanish/>
      <w:sz w:val="16"/>
      <w:szCs w:val="16"/>
    </w:rPr>
  </w:style>
  <w:style w:type="paragraph" w:styleId="Revision">
    <w:name w:val="Revision"/>
    <w:hidden/>
    <w:uiPriority w:val="99"/>
    <w:semiHidden/>
    <w:rsid w:val="0058498E"/>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58498E"/>
    <w:rPr>
      <w:sz w:val="16"/>
      <w:szCs w:val="16"/>
    </w:rPr>
  </w:style>
  <w:style w:type="paragraph" w:styleId="CommentText">
    <w:name w:val="annotation text"/>
    <w:basedOn w:val="Normal"/>
    <w:link w:val="CommentTextChar"/>
    <w:uiPriority w:val="99"/>
    <w:unhideWhenUsed/>
    <w:rsid w:val="0058498E"/>
    <w:pPr>
      <w:spacing w:line="240" w:lineRule="auto"/>
    </w:pPr>
    <w:rPr>
      <w:sz w:val="20"/>
      <w:szCs w:val="20"/>
    </w:rPr>
  </w:style>
  <w:style w:type="character" w:customStyle="1" w:styleId="CommentTextChar">
    <w:name w:val="Comment Text Char"/>
    <w:basedOn w:val="DefaultParagraphFont"/>
    <w:link w:val="CommentText"/>
    <w:uiPriority w:val="99"/>
    <w:rsid w:val="0058498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8498E"/>
    <w:rPr>
      <w:b/>
      <w:bCs/>
    </w:rPr>
  </w:style>
  <w:style w:type="character" w:customStyle="1" w:styleId="CommentSubjectChar">
    <w:name w:val="Comment Subject Char"/>
    <w:basedOn w:val="CommentTextChar"/>
    <w:link w:val="CommentSubject"/>
    <w:uiPriority w:val="99"/>
    <w:semiHidden/>
    <w:rsid w:val="0058498E"/>
    <w:rPr>
      <w:rFonts w:ascii="Open Sans" w:hAnsi="Open Sans"/>
      <w:b/>
      <w:bCs/>
      <w:sz w:val="20"/>
      <w:szCs w:val="20"/>
    </w:rPr>
  </w:style>
  <w:style w:type="character" w:customStyle="1" w:styleId="p">
    <w:name w:val="p"/>
    <w:basedOn w:val="DefaultParagraphFont"/>
    <w:rsid w:val="005D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16. Manifestation Determination</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Manifestation Determination</dc:title>
  <dc:subject/>
  <dc:creator>Nordfelt, Emily</dc:creator>
  <cp:keywords/>
  <dc:description/>
  <cp:lastModifiedBy>Nordfelt, Emily</cp:lastModifiedBy>
  <cp:revision>4</cp:revision>
  <dcterms:created xsi:type="dcterms:W3CDTF">2023-11-15T20:30:00Z</dcterms:created>
  <dcterms:modified xsi:type="dcterms:W3CDTF">2023-11-15T20:45:00Z</dcterms:modified>
</cp:coreProperties>
</file>