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40D06BEE" w:rsidR="00CC72A4" w:rsidRPr="00CC72A4" w:rsidRDefault="00FC1586" w:rsidP="00A36053">
      <w:pPr>
        <w:pStyle w:val="Heading1"/>
      </w:pPr>
      <w:r>
        <w:rPr>
          <w:lang w:bidi="es-ES"/>
        </w:rPr>
        <w:t>Informe resumido de la evaluación del grupo y notificación previa por escrito de la determinación de elegibilidad: discapacidad emocional-conductual</w:t>
      </w:r>
    </w:p>
    <w:p w14:paraId="274F4B2D" w14:textId="7F5D2480" w:rsidR="00CC72A4" w:rsidRDefault="00CC72A4" w:rsidP="008B60B9">
      <w:pPr>
        <w:jc w:val="center"/>
      </w:pPr>
      <w:r w:rsidRPr="00CC72A4">
        <w:rPr>
          <w:lang w:bidi="es-ES"/>
        </w:rPr>
        <w:t>(Normas II.J.5. y IV.C. de la Junta Educativa del Estado de Utah)</w:t>
      </w:r>
    </w:p>
    <w:p w14:paraId="33D267EC" w14:textId="77777777" w:rsidR="0071661D" w:rsidRDefault="0071661D" w:rsidP="00427864">
      <w:pPr>
        <w:tabs>
          <w:tab w:val="left" w:pos="5670"/>
        </w:tabs>
        <w:rPr>
          <w:b/>
          <w:bCs/>
          <w:color w:val="6C395C"/>
        </w:rPr>
      </w:pPr>
      <w:bookmarkStart w:id="0" w:name="_Hlk140492604"/>
      <w:r>
        <w:rPr>
          <w:lang w:bidi="es-ES"/>
        </w:rPr>
        <w:t>Distrito/Escuela:</w:t>
      </w:r>
      <w:r>
        <w:rPr>
          <w:lang w:bidi="es-ES"/>
        </w:rPr>
        <w:tab/>
        <w:t>Fecha de la reunión:</w:t>
      </w:r>
    </w:p>
    <w:p w14:paraId="65D4C6E4" w14:textId="60A6FC3E" w:rsidR="0071661D" w:rsidRPr="0071661D" w:rsidRDefault="0071661D" w:rsidP="00427864">
      <w:pPr>
        <w:tabs>
          <w:tab w:val="left" w:pos="5670"/>
          <w:tab w:val="left" w:pos="9360"/>
        </w:tabs>
        <w:rPr>
          <w:b/>
          <w:bCs/>
          <w:color w:val="6C395C"/>
        </w:rPr>
      </w:pPr>
      <w:r>
        <w:rPr>
          <w:lang w:bidi="es-ES"/>
        </w:rPr>
        <w:t>Nombre del estudiante:</w:t>
      </w:r>
      <w:r>
        <w:rPr>
          <w:lang w:bidi="es-ES"/>
        </w:rPr>
        <w:tab/>
        <w:t>Fecha de nacimiento:</w:t>
      </w:r>
      <w:r>
        <w:rPr>
          <w:lang w:bidi="es-ES"/>
        </w:rPr>
        <w:tab/>
        <w:t>Grado:</w:t>
      </w:r>
      <w:bookmarkEnd w:id="0"/>
    </w:p>
    <w:p w14:paraId="24440E23" w14:textId="555E07D3" w:rsidR="00A36053" w:rsidRPr="00A36053" w:rsidRDefault="004D30B8" w:rsidP="00A36053">
      <w:r w:rsidRPr="00B86162">
        <w:rPr>
          <w:b/>
          <w:lang w:bidi="es-ES"/>
        </w:rPr>
        <w:t xml:space="preserve">Definición: </w:t>
      </w:r>
      <w:r w:rsidRPr="00B86162">
        <w:rPr>
          <w:lang w:bidi="es-ES"/>
        </w:rPr>
        <w:t xml:space="preserve">un trastorno que presenta una o más de las siguientes características durante un tiempo prolongado (es decir, al menos 45 días lectivos) y en un grado marcado (por ejemplo, frecuencia, duración o intensidad del comportamiento del estudiante en comparación con el comportamiento de sus compañeros) que perjudique el desempeño educativo de un estudiante: </w:t>
      </w:r>
      <w:r w:rsidR="00427864">
        <w:rPr>
          <w:lang w:bidi="es-ES"/>
        </w:rPr>
        <w:br/>
      </w:r>
      <w:r w:rsidRPr="00B86162">
        <w:rPr>
          <w:lang w:bidi="es-ES"/>
        </w:rPr>
        <w:t xml:space="preserve">(a) incapacidad para aprender (por ejemplo, progreso insuficiente en el cumplimiento de los estándares académicos según el grado o la edad) que no se puede explicar mediante factores intelectuales, sensoriales o de salud; (b) incapacidad para entablar o mantener relaciones interpersonales satisfactorias con los compañeros y maestros; (c) tipos de comportamientos o sentimientos inapropiados en circunstancias normales; (d) un estado de ánimo general y frecuente de descontento, depresión o ansiedad; y (e) una tendencia a presentar síntomas físicos o miedos relacionados con problemas personales o escolares. La </w:t>
      </w:r>
      <w:r w:rsidRPr="00B86162">
        <w:rPr>
          <w:i/>
          <w:lang w:bidi="es-ES"/>
        </w:rPr>
        <w:t>discapacidad emocional-conductual</w:t>
      </w:r>
      <w:r w:rsidRPr="00B86162">
        <w:rPr>
          <w:lang w:bidi="es-ES"/>
        </w:rPr>
        <w:t xml:space="preserve"> incluye esquizofrenia. El término no se aplica a los estudiantes inadaptados a nivel social, a menos que se determine que tienen una discapacidad emocional-conductual. Es posible que no se reconozca que un estudiante tiene una discapacidad emocional-conductual si los únicos criterios para determinar la existencia de dicha discapacidad son las conductas disciplinarias problemáticas, como ausentismo, tabaquismo o infracción de las normas de conducta de la escuela. La </w:t>
      </w:r>
      <w:r w:rsidRPr="00B86162">
        <w:rPr>
          <w:i/>
          <w:lang w:bidi="es-ES"/>
        </w:rPr>
        <w:t xml:space="preserve">discapacidad emocional-conductual </w:t>
      </w:r>
      <w:r w:rsidRPr="00B86162">
        <w:rPr>
          <w:lang w:bidi="es-ES"/>
        </w:rPr>
        <w:t xml:space="preserve">es un término que abarca los siguientes dos tipos de dificultades conductuales que no son mutuamente excluyentes y que pueden perjudicar el desempeño educativo de un estudiante. (a) </w:t>
      </w:r>
      <w:r w:rsidRPr="00B86162">
        <w:rPr>
          <w:i/>
          <w:lang w:bidi="es-ES"/>
        </w:rPr>
        <w:t>Externalización</w:t>
      </w:r>
      <w:r w:rsidRPr="00B86162">
        <w:rPr>
          <w:lang w:bidi="es-ES"/>
        </w:rPr>
        <w:t xml:space="preserve"> se refiere a problemas de conducta que el estudiante dirige hacia el exterior, al entorno social y, por lo general, implica excesos en el comportamiento. (b) </w:t>
      </w:r>
      <w:r w:rsidRPr="00B86162">
        <w:rPr>
          <w:i/>
          <w:lang w:bidi="es-ES"/>
        </w:rPr>
        <w:t>Internalización</w:t>
      </w:r>
      <w:r w:rsidRPr="00B86162">
        <w:rPr>
          <w:lang w:bidi="es-ES"/>
        </w:rPr>
        <w:t xml:space="preserve"> se refiere a una clase de problemas de conducta que se dirigen hacia el interior y, a menudo, implican deficiencias conductuales.</w:t>
      </w:r>
    </w:p>
    <w:p w14:paraId="30A3F892" w14:textId="2F6F2152" w:rsidR="005834F3" w:rsidRDefault="008D4BBB" w:rsidP="00A36053">
      <w:pPr>
        <w:pStyle w:val="Heading2"/>
      </w:pPr>
      <w:r>
        <w:rPr>
          <w:lang w:bidi="es-ES"/>
        </w:rPr>
        <w:t xml:space="preserve">Todos los requisitos de las Normas II.J.5. de la Junta Educativa del Estado </w:t>
      </w:r>
      <w:r w:rsidR="00427864">
        <w:rPr>
          <w:lang w:bidi="es-ES"/>
        </w:rPr>
        <w:br/>
      </w:r>
      <w:r>
        <w:rPr>
          <w:lang w:bidi="es-ES"/>
        </w:rPr>
        <w:t>de Utah se deben documentar a continuación o se deben adjuntar</w:t>
      </w:r>
    </w:p>
    <w:p w14:paraId="44B8193C" w14:textId="41341666" w:rsidR="008D4BBB" w:rsidRDefault="001002BE" w:rsidP="00A36053">
      <w:pPr>
        <w:pStyle w:val="Heading3"/>
      </w:pPr>
      <w:r>
        <w:rPr>
          <w:lang w:bidi="es-ES"/>
        </w:rPr>
        <w:t>Información de la evaluación para el análisis</w:t>
      </w:r>
    </w:p>
    <w:p w14:paraId="5E4AEBC3" w14:textId="315E8560" w:rsidR="0020792F" w:rsidRDefault="0020792F" w:rsidP="0020792F">
      <w:pPr>
        <w:pStyle w:val="Heading4"/>
        <w:spacing w:before="120"/>
      </w:pPr>
      <w:r>
        <w:rPr>
          <w:lang w:bidi="es-ES"/>
        </w:rPr>
        <w:t>Comportamiento a lo largo del tiempo</w:t>
      </w:r>
    </w:p>
    <w:p w14:paraId="026590CC" w14:textId="6406E31B" w:rsidR="00A36053" w:rsidRPr="00427864" w:rsidRDefault="0020792F" w:rsidP="0020792F">
      <w:pPr>
        <w:spacing w:after="600"/>
        <w:rPr>
          <w:spacing w:val="-4"/>
        </w:rPr>
      </w:pPr>
      <w:r w:rsidRPr="00427864">
        <w:rPr>
          <w:lang w:bidi="es-ES"/>
        </w:rPr>
        <w:t>Indique qué documentación del expediente del estudiante demuestra un comportamiento que</w:t>
      </w:r>
      <w:r w:rsidRPr="00427864">
        <w:rPr>
          <w:spacing w:val="-4"/>
          <w:lang w:bidi="es-ES"/>
        </w:rPr>
        <w:t xml:space="preserve"> perjudique su desempeño educativo y que se haya presentado durante un tiempo prolongado (es decir, al menos durante 45 días lectivos) en un grado marcado (por ejemplo, frecuencia, duración o intensidad del comportamiento del estudiante en comparación con el comportamiento de sus compañeros):</w:t>
      </w:r>
    </w:p>
    <w:p w14:paraId="466241EF" w14:textId="77777777" w:rsidR="0020792F" w:rsidRDefault="0020792F" w:rsidP="00924411">
      <w:pPr>
        <w:tabs>
          <w:tab w:val="left" w:pos="1260"/>
          <w:tab w:val="left" w:pos="9090"/>
          <w:tab w:val="left" w:pos="9900"/>
        </w:tabs>
        <w:spacing w:after="0"/>
      </w:pPr>
    </w:p>
    <w:p w14:paraId="02460A05" w14:textId="7CFD10E9" w:rsidR="0020792F" w:rsidRDefault="0020792F" w:rsidP="0020792F">
      <w:pPr>
        <w:pStyle w:val="Heading4"/>
      </w:pPr>
      <w:r>
        <w:rPr>
          <w:lang w:bidi="es-ES"/>
        </w:rPr>
        <w:lastRenderedPageBreak/>
        <w:t>Evaluación funcional del comportamiento (FBA)</w:t>
      </w:r>
    </w:p>
    <w:p w14:paraId="2941CA13" w14:textId="5C109A5B" w:rsidR="00924411" w:rsidRDefault="00A36053" w:rsidP="00924411">
      <w:pPr>
        <w:tabs>
          <w:tab w:val="left" w:pos="1260"/>
          <w:tab w:val="left" w:pos="9090"/>
          <w:tab w:val="left" w:pos="9900"/>
        </w:tabs>
        <w:spacing w:after="0"/>
      </w:pPr>
      <w:proofErr w:type="gramStart"/>
      <w:r>
        <w:rPr>
          <w:lang w:bidi="es-ES"/>
        </w:rPr>
        <w:t>¿Existe una evaluación funcional del comportamiento (</w:t>
      </w:r>
      <w:proofErr w:type="spellStart"/>
      <w:r>
        <w:rPr>
          <w:lang w:bidi="es-ES"/>
        </w:rPr>
        <w:t>Functional</w:t>
      </w:r>
      <w:proofErr w:type="spellEnd"/>
      <w:r>
        <w:rPr>
          <w:lang w:bidi="es-ES"/>
        </w:rPr>
        <w:t xml:space="preserve"> </w:t>
      </w:r>
      <w:proofErr w:type="spellStart"/>
      <w:r>
        <w:rPr>
          <w:lang w:bidi="es-ES"/>
        </w:rPr>
        <w:t>Behavior</w:t>
      </w:r>
      <w:proofErr w:type="spellEnd"/>
      <w:r>
        <w:rPr>
          <w:lang w:bidi="es-ES"/>
        </w:rPr>
        <w:t xml:space="preserve"> </w:t>
      </w:r>
      <w:proofErr w:type="spellStart"/>
      <w:r>
        <w:rPr>
          <w:lang w:bidi="es-ES"/>
        </w:rPr>
        <w:t>Assessment</w:t>
      </w:r>
      <w:proofErr w:type="spellEnd"/>
      <w:r>
        <w:rPr>
          <w:lang w:bidi="es-ES"/>
        </w:rPr>
        <w:t>, FBA) (Normas I.E.19.</w:t>
      </w:r>
      <w:proofErr w:type="gramEnd"/>
      <w:r>
        <w:rPr>
          <w:lang w:bidi="es-ES"/>
        </w:rPr>
        <w:t xml:space="preserve">) que permita examinar las conductas observables que produjeron la remisión </w:t>
      </w:r>
      <w:r w:rsidR="00427864">
        <w:rPr>
          <w:lang w:bidi="es-ES"/>
        </w:rPr>
        <w:br/>
      </w:r>
      <w:r>
        <w:rPr>
          <w:lang w:bidi="es-ES"/>
        </w:rPr>
        <w:t>a la evaluación educativa incluida en el expediente del estudiante?</w:t>
      </w:r>
    </w:p>
    <w:p w14:paraId="13824DE2" w14:textId="146C04D4" w:rsidR="00A36053" w:rsidRDefault="00A36053" w:rsidP="005A2EB8">
      <w:pPr>
        <w:tabs>
          <w:tab w:val="left" w:pos="1260"/>
          <w:tab w:val="left" w:pos="9090"/>
          <w:tab w:val="left" w:pos="9900"/>
        </w:tabs>
        <w:spacing w:after="240"/>
        <w:ind w:left="360"/>
      </w:pPr>
      <w:r>
        <w:rPr>
          <w:lang w:bidi="es-ES"/>
        </w:rPr>
        <w:object w:dxaOrig="225" w:dyaOrig="225" w14:anchorId="25D11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Lack of instruction in reading or math is the primary factor." style="width:13.5pt;height:9pt" o:ole="">
            <v:imagedata r:id="rId7" o:title=""/>
          </v:shape>
          <w:control r:id="rId8" w:name="OptionButton11" w:shapeid="_x0000_i1061"/>
        </w:object>
      </w:r>
      <w:r>
        <w:rPr>
          <w:lang w:bidi="es-ES"/>
        </w:rPr>
        <w:t>Sí</w:t>
      </w:r>
      <w:r>
        <w:rPr>
          <w:lang w:bidi="es-ES"/>
        </w:rPr>
        <w:tab/>
      </w:r>
      <w:r>
        <w:rPr>
          <w:lang w:bidi="es-ES"/>
        </w:rPr>
        <w:object w:dxaOrig="225" w:dyaOrig="225" w14:anchorId="6122EA45">
          <v:shape id="_x0000_i1063" type="#_x0000_t75" alt="Lack of instruction in reading or math not the primary factor." style="width:13.5pt;height:9pt" o:ole="">
            <v:imagedata r:id="rId7" o:title=""/>
          </v:shape>
          <w:control r:id="rId9" w:name="OptionButton21" w:shapeid="_x0000_i1063"/>
        </w:object>
      </w:r>
      <w:r>
        <w:rPr>
          <w:lang w:bidi="es-ES"/>
        </w:rPr>
        <w:t>No</w:t>
      </w:r>
    </w:p>
    <w:p w14:paraId="054E26C2" w14:textId="77777777" w:rsidR="005A2EB8" w:rsidRDefault="005A2EB8" w:rsidP="005A2EB8">
      <w:pPr>
        <w:rPr>
          <w:rFonts w:cs="Open Sans"/>
          <w:szCs w:val="24"/>
        </w:rPr>
      </w:pPr>
      <w:r w:rsidRPr="00D96756">
        <w:rPr>
          <w:lang w:bidi="es-ES"/>
        </w:rPr>
        <w:t>Se deben utilizar distintos parámetros (formales e informales) para evaluar las áreas conductuales, sociales y académicas, y deben incluir los siguientes:</w:t>
      </w:r>
    </w:p>
    <w:tbl>
      <w:tblPr>
        <w:tblStyle w:val="TableGrid"/>
        <w:tblW w:w="0" w:type="auto"/>
        <w:tblLook w:val="04A0" w:firstRow="1" w:lastRow="0" w:firstColumn="1" w:lastColumn="0" w:noHBand="0" w:noVBand="1"/>
        <w:tblDescription w:val="Table for documenting measurements used to assess behavioral, social, and academic areas."/>
      </w:tblPr>
      <w:tblGrid>
        <w:gridCol w:w="3539"/>
        <w:gridCol w:w="1985"/>
        <w:gridCol w:w="2835"/>
        <w:gridCol w:w="2863"/>
      </w:tblGrid>
      <w:tr w:rsidR="005A2EB8" w14:paraId="26764B21" w14:textId="77777777" w:rsidTr="00557B96">
        <w:trPr>
          <w:cantSplit/>
          <w:tblHeader/>
        </w:trPr>
        <w:tc>
          <w:tcPr>
            <w:tcW w:w="3539" w:type="dxa"/>
            <w:vAlign w:val="center"/>
          </w:tcPr>
          <w:p w14:paraId="0F4D1180" w14:textId="0CFA39E4" w:rsidR="005A2EB8" w:rsidRPr="005A2EB8" w:rsidRDefault="005A2EB8" w:rsidP="005A2EB8">
            <w:pPr>
              <w:spacing w:after="0"/>
              <w:jc w:val="center"/>
              <w:rPr>
                <w:b/>
                <w:bCs/>
              </w:rPr>
            </w:pPr>
            <w:r w:rsidRPr="005A2EB8">
              <w:rPr>
                <w:b/>
                <w:lang w:bidi="es-ES"/>
              </w:rPr>
              <w:t>Área</w:t>
            </w:r>
          </w:p>
        </w:tc>
        <w:tc>
          <w:tcPr>
            <w:tcW w:w="1985" w:type="dxa"/>
            <w:vAlign w:val="center"/>
          </w:tcPr>
          <w:p w14:paraId="1AA50AC8" w14:textId="507D0CAD" w:rsidR="005A2EB8" w:rsidRPr="005A2EB8" w:rsidRDefault="005A2EB8" w:rsidP="005A2EB8">
            <w:pPr>
              <w:spacing w:after="0"/>
              <w:jc w:val="center"/>
              <w:rPr>
                <w:b/>
                <w:bCs/>
              </w:rPr>
            </w:pPr>
            <w:r w:rsidRPr="005A2EB8">
              <w:rPr>
                <w:b/>
                <w:lang w:bidi="es-ES"/>
              </w:rPr>
              <w:t>Fecha</w:t>
            </w:r>
          </w:p>
        </w:tc>
        <w:tc>
          <w:tcPr>
            <w:tcW w:w="2835" w:type="dxa"/>
            <w:vAlign w:val="center"/>
          </w:tcPr>
          <w:p w14:paraId="489B65BC" w14:textId="06E0B273" w:rsidR="005A2EB8" w:rsidRPr="005A2EB8" w:rsidRDefault="005A2EB8" w:rsidP="005A2EB8">
            <w:pPr>
              <w:spacing w:after="0"/>
              <w:jc w:val="center"/>
              <w:rPr>
                <w:b/>
                <w:bCs/>
              </w:rPr>
            </w:pPr>
            <w:r w:rsidRPr="005A2EB8">
              <w:rPr>
                <w:b/>
                <w:lang w:bidi="es-ES"/>
              </w:rPr>
              <w:t>Herramienta o método de medición</w:t>
            </w:r>
          </w:p>
        </w:tc>
        <w:tc>
          <w:tcPr>
            <w:tcW w:w="2863" w:type="dxa"/>
            <w:vAlign w:val="center"/>
          </w:tcPr>
          <w:p w14:paraId="0C9AB74A" w14:textId="2D80D124" w:rsidR="005A2EB8" w:rsidRPr="005A2EB8" w:rsidRDefault="005A2EB8" w:rsidP="005A2EB8">
            <w:pPr>
              <w:spacing w:after="0"/>
              <w:jc w:val="center"/>
              <w:rPr>
                <w:b/>
                <w:bCs/>
              </w:rPr>
            </w:pPr>
            <w:r w:rsidRPr="005A2EB8">
              <w:rPr>
                <w:b/>
                <w:lang w:bidi="es-ES"/>
              </w:rPr>
              <w:t>Resultados</w:t>
            </w:r>
          </w:p>
        </w:tc>
      </w:tr>
      <w:tr w:rsidR="005A2EB8" w14:paraId="1B13DAFA" w14:textId="77777777" w:rsidTr="00557B96">
        <w:trPr>
          <w:cantSplit/>
        </w:trPr>
        <w:tc>
          <w:tcPr>
            <w:tcW w:w="3539" w:type="dxa"/>
          </w:tcPr>
          <w:p w14:paraId="232D0223" w14:textId="11FF9456" w:rsidR="005A2EB8" w:rsidRDefault="005A2EB8" w:rsidP="005A2EB8">
            <w:pPr>
              <w:spacing w:after="0"/>
            </w:pPr>
            <w:r>
              <w:rPr>
                <w:lang w:bidi="es-ES"/>
              </w:rPr>
              <w:t>Antecedentes sociales y del desarrollo</w:t>
            </w:r>
          </w:p>
        </w:tc>
        <w:tc>
          <w:tcPr>
            <w:tcW w:w="1985" w:type="dxa"/>
          </w:tcPr>
          <w:p w14:paraId="10B7C7B1" w14:textId="77777777" w:rsidR="005A2EB8" w:rsidRDefault="005A2EB8" w:rsidP="005A2EB8">
            <w:pPr>
              <w:spacing w:after="0"/>
            </w:pPr>
          </w:p>
        </w:tc>
        <w:tc>
          <w:tcPr>
            <w:tcW w:w="2835" w:type="dxa"/>
          </w:tcPr>
          <w:p w14:paraId="75749602" w14:textId="77777777" w:rsidR="005A2EB8" w:rsidRDefault="005A2EB8" w:rsidP="005A2EB8">
            <w:pPr>
              <w:spacing w:after="0"/>
            </w:pPr>
          </w:p>
        </w:tc>
        <w:tc>
          <w:tcPr>
            <w:tcW w:w="2863" w:type="dxa"/>
          </w:tcPr>
          <w:p w14:paraId="14ABBA39" w14:textId="77777777" w:rsidR="005A2EB8" w:rsidRDefault="005A2EB8" w:rsidP="005A2EB8">
            <w:pPr>
              <w:spacing w:after="0"/>
            </w:pPr>
          </w:p>
        </w:tc>
      </w:tr>
      <w:tr w:rsidR="005A2EB8" w14:paraId="240DD71F" w14:textId="77777777" w:rsidTr="00557B96">
        <w:trPr>
          <w:cantSplit/>
          <w:trHeight w:val="576"/>
        </w:trPr>
        <w:tc>
          <w:tcPr>
            <w:tcW w:w="3539" w:type="dxa"/>
            <w:vAlign w:val="center"/>
          </w:tcPr>
          <w:p w14:paraId="63C45A1F" w14:textId="65F4A896" w:rsidR="005A2EB8" w:rsidRDefault="005A2EB8" w:rsidP="00557B96">
            <w:pPr>
              <w:spacing w:after="0"/>
            </w:pPr>
            <w:r>
              <w:rPr>
                <w:lang w:bidi="es-ES"/>
              </w:rPr>
              <w:t>Desempeño académico</w:t>
            </w:r>
          </w:p>
        </w:tc>
        <w:tc>
          <w:tcPr>
            <w:tcW w:w="1985" w:type="dxa"/>
          </w:tcPr>
          <w:p w14:paraId="7EC24507" w14:textId="77777777" w:rsidR="005A2EB8" w:rsidRDefault="005A2EB8" w:rsidP="005A2EB8">
            <w:pPr>
              <w:spacing w:after="0"/>
            </w:pPr>
          </w:p>
        </w:tc>
        <w:tc>
          <w:tcPr>
            <w:tcW w:w="2835" w:type="dxa"/>
          </w:tcPr>
          <w:p w14:paraId="7DDF21B7" w14:textId="77777777" w:rsidR="005A2EB8" w:rsidRDefault="005A2EB8" w:rsidP="005A2EB8">
            <w:pPr>
              <w:spacing w:after="0"/>
            </w:pPr>
          </w:p>
        </w:tc>
        <w:tc>
          <w:tcPr>
            <w:tcW w:w="2863" w:type="dxa"/>
          </w:tcPr>
          <w:p w14:paraId="741D5334" w14:textId="77777777" w:rsidR="005A2EB8" w:rsidRDefault="005A2EB8" w:rsidP="005A2EB8">
            <w:pPr>
              <w:spacing w:after="0"/>
            </w:pPr>
          </w:p>
        </w:tc>
      </w:tr>
      <w:tr w:rsidR="005A2EB8" w14:paraId="57345625" w14:textId="77777777" w:rsidTr="00557B96">
        <w:trPr>
          <w:cantSplit/>
        </w:trPr>
        <w:tc>
          <w:tcPr>
            <w:tcW w:w="3539" w:type="dxa"/>
          </w:tcPr>
          <w:p w14:paraId="42028306" w14:textId="25CE0977" w:rsidR="005A2EB8" w:rsidRDefault="005A2EB8" w:rsidP="005A2EB8">
            <w:pPr>
              <w:spacing w:after="0"/>
            </w:pPr>
            <w:r>
              <w:rPr>
                <w:lang w:bidi="es-ES"/>
              </w:rPr>
              <w:t>Escalas de calificación o listas de control</w:t>
            </w:r>
            <w:r w:rsidR="00427864">
              <w:rPr>
                <w:lang w:bidi="es-ES"/>
              </w:rPr>
              <w:t xml:space="preserve"> </w:t>
            </w:r>
            <w:r>
              <w:rPr>
                <w:lang w:bidi="es-ES"/>
              </w:rPr>
              <w:t>social, conductual y adaptativa</w:t>
            </w:r>
          </w:p>
        </w:tc>
        <w:tc>
          <w:tcPr>
            <w:tcW w:w="1985" w:type="dxa"/>
          </w:tcPr>
          <w:p w14:paraId="756950F2" w14:textId="77777777" w:rsidR="005A2EB8" w:rsidRDefault="005A2EB8" w:rsidP="005A2EB8">
            <w:pPr>
              <w:spacing w:after="0"/>
            </w:pPr>
          </w:p>
        </w:tc>
        <w:tc>
          <w:tcPr>
            <w:tcW w:w="2835" w:type="dxa"/>
          </w:tcPr>
          <w:p w14:paraId="645356F6" w14:textId="77777777" w:rsidR="005A2EB8" w:rsidRDefault="005A2EB8" w:rsidP="005A2EB8">
            <w:pPr>
              <w:spacing w:after="0"/>
            </w:pPr>
          </w:p>
        </w:tc>
        <w:tc>
          <w:tcPr>
            <w:tcW w:w="2863" w:type="dxa"/>
          </w:tcPr>
          <w:p w14:paraId="6C3C0FBA" w14:textId="77777777" w:rsidR="005A2EB8" w:rsidRDefault="005A2EB8" w:rsidP="005A2EB8">
            <w:pPr>
              <w:spacing w:after="0"/>
            </w:pPr>
          </w:p>
        </w:tc>
      </w:tr>
    </w:tbl>
    <w:p w14:paraId="6AB8F3D5" w14:textId="77777777" w:rsidR="00517407" w:rsidRDefault="00517407" w:rsidP="005A2EB8">
      <w:pPr>
        <w:pStyle w:val="Heading4"/>
        <w:spacing w:before="120"/>
      </w:pPr>
      <w:r>
        <w:rPr>
          <w:lang w:bidi="es-ES"/>
        </w:rPr>
        <w:t>Comportamientos que son motivo de remisión</w:t>
      </w:r>
    </w:p>
    <w:p w14:paraId="0D698274" w14:textId="156A4A67" w:rsidR="00517407" w:rsidRPr="00517407" w:rsidRDefault="00517407" w:rsidP="005E635B">
      <w:pPr>
        <w:spacing w:after="600"/>
      </w:pPr>
      <w:r>
        <w:rPr>
          <w:lang w:bidi="es-ES"/>
        </w:rPr>
        <w:t>Indique qué documentación en el expediente del estudiante proporciona información sobre los comportamientos por los que se derivó al estudiante:</w:t>
      </w:r>
    </w:p>
    <w:p w14:paraId="4DFA6DCF" w14:textId="56D2A962" w:rsidR="00A50850" w:rsidRDefault="00A50850" w:rsidP="00EA4C89">
      <w:pPr>
        <w:spacing w:after="600"/>
      </w:pPr>
      <w:r>
        <w:rPr>
          <w:lang w:bidi="es-ES"/>
        </w:rPr>
        <w:t>Aporte de los padres:</w:t>
      </w:r>
    </w:p>
    <w:p w14:paraId="44DCA54F" w14:textId="3B1DD950" w:rsidR="00A21683" w:rsidRDefault="00A21683" w:rsidP="00C22666">
      <w:pPr>
        <w:pStyle w:val="Heading3"/>
      </w:pPr>
      <w:r>
        <w:rPr>
          <w:lang w:bidi="es-ES"/>
        </w:rPr>
        <w:t>Información sobre respuestas visibles para la elegibilidad</w:t>
      </w:r>
    </w:p>
    <w:p w14:paraId="038E095A" w14:textId="73484814" w:rsidR="007E4556" w:rsidRDefault="00FC1586" w:rsidP="00A21683">
      <w:r>
        <w:rPr>
          <w:lang w:bidi="es-ES"/>
        </w:rPr>
        <w:t>Describa los entornos académicos en la escuela y los entornos no académicos en los que se producen las respuestas emocionales o conductuales visibles y preocupantes (Normas II.J.5.b.(5)(a) de la Junta Educativa del Estado de Utah [Utah State Board of Education, USBE]).</w:t>
      </w:r>
    </w:p>
    <w:p w14:paraId="7E2F81E3" w14:textId="3D68A93B" w:rsidR="00A21683" w:rsidRDefault="00A21683" w:rsidP="00A21683">
      <w:pPr>
        <w:ind w:left="360"/>
      </w:pPr>
      <w:r>
        <w:rPr>
          <w:lang w:bidi="es-ES"/>
        </w:rPr>
        <w:t>Entornos académicos:</w:t>
      </w:r>
    </w:p>
    <w:p w14:paraId="3CA37370" w14:textId="04BB8334" w:rsidR="00A21683" w:rsidRDefault="00A21683" w:rsidP="00A21683">
      <w:pPr>
        <w:ind w:left="360"/>
      </w:pPr>
      <w:r>
        <w:rPr>
          <w:lang w:bidi="es-ES"/>
        </w:rPr>
        <w:t>Entornos no académicos:</w:t>
      </w:r>
    </w:p>
    <w:p w14:paraId="34FDAADE" w14:textId="38168F67" w:rsidR="00A21683" w:rsidRDefault="00FC1586" w:rsidP="00A21683">
      <w:pPr>
        <w:spacing w:after="600"/>
      </w:pPr>
      <w:r>
        <w:rPr>
          <w:lang w:bidi="es-ES"/>
        </w:rPr>
        <w:t>Describa de qué forma las respuestas emocionales o conductuales visibles y preocupantes difieren notablemente de las respuestas de compañeros de la misma edad en términos de frecuencia, intensidad o entorno:</w:t>
      </w:r>
    </w:p>
    <w:p w14:paraId="3B29747D" w14:textId="641A9753" w:rsidR="00183C79" w:rsidRPr="00C326E6" w:rsidRDefault="00183C79" w:rsidP="00183C79">
      <w:pPr>
        <w:spacing w:before="120" w:after="0"/>
        <w:rPr>
          <w:i/>
          <w:iCs/>
        </w:rPr>
      </w:pPr>
      <w:r>
        <w:rPr>
          <w:lang w:bidi="es-ES"/>
        </w:rPr>
        <w:t xml:space="preserve">¿Las respuestas emocionales o conductuales visibles y preocupantes son principalmente el resultado de cualquiera de los siguientes factores externos? </w:t>
      </w:r>
      <w:r>
        <w:rPr>
          <w:b/>
          <w:i/>
          <w:lang w:bidi="es-ES"/>
        </w:rPr>
        <w:t>NOTA</w:t>
      </w:r>
      <w:r>
        <w:rPr>
          <w:b/>
          <w:lang w:bidi="es-ES"/>
        </w:rPr>
        <w:t>:</w:t>
      </w:r>
      <w:r>
        <w:rPr>
          <w:i/>
          <w:lang w:bidi="es-ES"/>
        </w:rPr>
        <w:t xml:space="preserve"> Si </w:t>
      </w:r>
      <w:proofErr w:type="gramStart"/>
      <w:r>
        <w:rPr>
          <w:i/>
          <w:lang w:bidi="es-ES"/>
        </w:rPr>
        <w:t>algunas de las siguientes opciones es Sí</w:t>
      </w:r>
      <w:proofErr w:type="gramEnd"/>
      <w:r>
        <w:rPr>
          <w:i/>
          <w:lang w:bidi="es-ES"/>
        </w:rPr>
        <w:t>, el estudiante no puede resultar elegible para recibir educación especial y servicios relacionados según la categoría de discapacidad emocional-conductual.</w:t>
      </w:r>
    </w:p>
    <w:tbl>
      <w:tblPr>
        <w:tblStyle w:val="TableGrid"/>
        <w:tblW w:w="11335" w:type="dxa"/>
        <w:tblLook w:val="04A0" w:firstRow="1" w:lastRow="0" w:firstColumn="1" w:lastColumn="0" w:noHBand="0" w:noVBand="1"/>
        <w:tblDescription w:val="Table for entering data supporting whether any of the listed factors are the primary cause(s) for the student's learning disability."/>
      </w:tblPr>
      <w:tblGrid>
        <w:gridCol w:w="5240"/>
        <w:gridCol w:w="1418"/>
        <w:gridCol w:w="4677"/>
      </w:tblGrid>
      <w:tr w:rsidR="00FC1586" w:rsidRPr="00432C2A" w14:paraId="3D9567A0" w14:textId="77777777" w:rsidTr="00427864">
        <w:trPr>
          <w:cantSplit/>
          <w:tblHeader/>
        </w:trPr>
        <w:tc>
          <w:tcPr>
            <w:tcW w:w="5240" w:type="dxa"/>
            <w:vAlign w:val="center"/>
          </w:tcPr>
          <w:p w14:paraId="4066AA90" w14:textId="77777777" w:rsidR="00FC1586" w:rsidRPr="00432C2A" w:rsidRDefault="00FC1586" w:rsidP="00211208">
            <w:pPr>
              <w:spacing w:after="0"/>
              <w:rPr>
                <w:b/>
                <w:bCs/>
              </w:rPr>
            </w:pPr>
            <w:r w:rsidRPr="00432C2A">
              <w:rPr>
                <w:b/>
                <w:lang w:bidi="es-ES"/>
              </w:rPr>
              <w:lastRenderedPageBreak/>
              <w:t>Factor</w:t>
            </w:r>
          </w:p>
        </w:tc>
        <w:tc>
          <w:tcPr>
            <w:tcW w:w="1418" w:type="dxa"/>
            <w:vAlign w:val="center"/>
          </w:tcPr>
          <w:p w14:paraId="3DAA3745" w14:textId="1EE014FB" w:rsidR="00FC1586" w:rsidRPr="00432C2A" w:rsidRDefault="00FC1586" w:rsidP="00211208">
            <w:pPr>
              <w:spacing w:after="0"/>
              <w:rPr>
                <w:b/>
                <w:bCs/>
              </w:rPr>
            </w:pPr>
            <w:r w:rsidRPr="00432C2A">
              <w:rPr>
                <w:b/>
                <w:lang w:bidi="es-ES"/>
              </w:rPr>
              <w:t>Sí o no</w:t>
            </w:r>
          </w:p>
        </w:tc>
        <w:tc>
          <w:tcPr>
            <w:tcW w:w="4677" w:type="dxa"/>
            <w:vAlign w:val="center"/>
          </w:tcPr>
          <w:p w14:paraId="023B721D" w14:textId="77777777" w:rsidR="00FC1586" w:rsidRPr="00432C2A" w:rsidRDefault="00FC1586" w:rsidP="00211208">
            <w:pPr>
              <w:spacing w:after="0"/>
              <w:rPr>
                <w:b/>
                <w:bCs/>
              </w:rPr>
            </w:pPr>
            <w:r w:rsidRPr="00432C2A">
              <w:rPr>
                <w:b/>
                <w:lang w:bidi="es-ES"/>
              </w:rPr>
              <w:t>Fundamento para tomar la decisión</w:t>
            </w:r>
          </w:p>
        </w:tc>
      </w:tr>
      <w:tr w:rsidR="00FC1586" w:rsidRPr="00432C2A" w14:paraId="444349DE" w14:textId="77777777" w:rsidTr="00427864">
        <w:trPr>
          <w:cantSplit/>
          <w:trHeight w:val="576"/>
        </w:trPr>
        <w:tc>
          <w:tcPr>
            <w:tcW w:w="5240" w:type="dxa"/>
            <w:vAlign w:val="center"/>
          </w:tcPr>
          <w:p w14:paraId="27B53B99" w14:textId="5938A070" w:rsidR="00FC1586" w:rsidRPr="00427864" w:rsidRDefault="00FC1586" w:rsidP="00211208">
            <w:pPr>
              <w:spacing w:after="0"/>
              <w:rPr>
                <w:spacing w:val="-4"/>
              </w:rPr>
            </w:pPr>
            <w:r w:rsidRPr="00427864">
              <w:rPr>
                <w:spacing w:val="-4"/>
                <w:lang w:bidi="es-ES"/>
              </w:rPr>
              <w:t>¿Tiene una discapacidad intelectual?</w:t>
            </w:r>
          </w:p>
        </w:tc>
        <w:tc>
          <w:tcPr>
            <w:tcW w:w="1418" w:type="dxa"/>
            <w:vAlign w:val="center"/>
          </w:tcPr>
          <w:p w14:paraId="6EBC1839" w14:textId="77777777" w:rsidR="00FC1586" w:rsidRPr="00432C2A" w:rsidRDefault="00FC1586" w:rsidP="00211208">
            <w:pPr>
              <w:spacing w:after="0"/>
            </w:pPr>
            <w:bookmarkStart w:id="1" w:name="_Hlk78378553"/>
          </w:p>
        </w:tc>
        <w:bookmarkEnd w:id="1"/>
        <w:tc>
          <w:tcPr>
            <w:tcW w:w="4677" w:type="dxa"/>
            <w:vAlign w:val="center"/>
          </w:tcPr>
          <w:p w14:paraId="598451CF" w14:textId="2B8B1457" w:rsidR="00FC1586" w:rsidRPr="00432C2A" w:rsidRDefault="00FC1586" w:rsidP="00211208">
            <w:pPr>
              <w:spacing w:after="0"/>
            </w:pPr>
          </w:p>
        </w:tc>
      </w:tr>
      <w:tr w:rsidR="00FC1586" w:rsidRPr="00432C2A" w14:paraId="00B71DFB" w14:textId="77777777" w:rsidTr="00427864">
        <w:trPr>
          <w:cantSplit/>
        </w:trPr>
        <w:tc>
          <w:tcPr>
            <w:tcW w:w="5240" w:type="dxa"/>
            <w:vAlign w:val="center"/>
          </w:tcPr>
          <w:p w14:paraId="6475910E" w14:textId="115915BA" w:rsidR="00FC1586" w:rsidRPr="00427864" w:rsidRDefault="00FC1586" w:rsidP="00211208">
            <w:pPr>
              <w:spacing w:after="0"/>
              <w:rPr>
                <w:spacing w:val="-4"/>
              </w:rPr>
            </w:pPr>
            <w:r w:rsidRPr="00427864">
              <w:rPr>
                <w:spacing w:val="-4"/>
                <w:lang w:bidi="es-ES"/>
              </w:rPr>
              <w:t>¿Tiene deficiencia visual, pérdida de audición u otro problema de salud?</w:t>
            </w:r>
          </w:p>
        </w:tc>
        <w:tc>
          <w:tcPr>
            <w:tcW w:w="1418" w:type="dxa"/>
            <w:vAlign w:val="center"/>
          </w:tcPr>
          <w:p w14:paraId="0D4AA3E6" w14:textId="77777777" w:rsidR="00FC1586" w:rsidRPr="00432C2A" w:rsidRDefault="00FC1586" w:rsidP="00211208">
            <w:pPr>
              <w:spacing w:after="0"/>
            </w:pPr>
          </w:p>
        </w:tc>
        <w:tc>
          <w:tcPr>
            <w:tcW w:w="4677" w:type="dxa"/>
            <w:vAlign w:val="center"/>
          </w:tcPr>
          <w:p w14:paraId="24E5032A" w14:textId="77777777" w:rsidR="00FC1586" w:rsidRPr="00432C2A" w:rsidRDefault="00FC1586" w:rsidP="00211208">
            <w:pPr>
              <w:spacing w:after="0"/>
            </w:pPr>
          </w:p>
        </w:tc>
      </w:tr>
      <w:tr w:rsidR="00FC1586" w:rsidRPr="00432C2A" w14:paraId="37C0F20B" w14:textId="77777777" w:rsidTr="00557B96">
        <w:trPr>
          <w:cantSplit/>
          <w:trHeight w:val="576"/>
        </w:trPr>
        <w:tc>
          <w:tcPr>
            <w:tcW w:w="5240" w:type="dxa"/>
            <w:vAlign w:val="center"/>
          </w:tcPr>
          <w:p w14:paraId="0C05D0BF" w14:textId="01EE8C4E" w:rsidR="00FC1586" w:rsidRPr="00427864" w:rsidRDefault="00FC1586" w:rsidP="00211208">
            <w:pPr>
              <w:spacing w:after="0"/>
              <w:rPr>
                <w:spacing w:val="-4"/>
              </w:rPr>
            </w:pPr>
            <w:r w:rsidRPr="00427864">
              <w:rPr>
                <w:spacing w:val="-4"/>
                <w:lang w:bidi="es-ES"/>
              </w:rPr>
              <w:t>¿Hay una gestión inadecuada del aula?</w:t>
            </w:r>
          </w:p>
        </w:tc>
        <w:tc>
          <w:tcPr>
            <w:tcW w:w="1418" w:type="dxa"/>
            <w:vAlign w:val="center"/>
          </w:tcPr>
          <w:p w14:paraId="5625E975" w14:textId="77777777" w:rsidR="00FC1586" w:rsidRPr="00432C2A" w:rsidRDefault="00FC1586" w:rsidP="00211208">
            <w:pPr>
              <w:spacing w:after="0"/>
            </w:pPr>
          </w:p>
        </w:tc>
        <w:tc>
          <w:tcPr>
            <w:tcW w:w="4677" w:type="dxa"/>
            <w:vAlign w:val="center"/>
          </w:tcPr>
          <w:p w14:paraId="6FE177E1" w14:textId="77777777" w:rsidR="00FC1586" w:rsidRPr="00432C2A" w:rsidRDefault="00FC1586" w:rsidP="00211208">
            <w:pPr>
              <w:spacing w:after="0"/>
            </w:pPr>
          </w:p>
        </w:tc>
      </w:tr>
      <w:tr w:rsidR="00FC1586" w:rsidRPr="00432C2A" w14:paraId="2214B739" w14:textId="77777777" w:rsidTr="00427864">
        <w:trPr>
          <w:cantSplit/>
          <w:trHeight w:val="576"/>
        </w:trPr>
        <w:tc>
          <w:tcPr>
            <w:tcW w:w="5240" w:type="dxa"/>
            <w:vAlign w:val="center"/>
          </w:tcPr>
          <w:p w14:paraId="00125ADB" w14:textId="77777777" w:rsidR="00FC1586" w:rsidRPr="00427864" w:rsidRDefault="00FC1586" w:rsidP="00211208">
            <w:pPr>
              <w:spacing w:after="0"/>
              <w:rPr>
                <w:spacing w:val="-4"/>
              </w:rPr>
            </w:pPr>
            <w:r w:rsidRPr="00427864">
              <w:rPr>
                <w:spacing w:val="-4"/>
                <w:lang w:bidi="es-ES"/>
              </w:rPr>
              <w:t>¿Hay factores culturales?</w:t>
            </w:r>
          </w:p>
        </w:tc>
        <w:tc>
          <w:tcPr>
            <w:tcW w:w="1418" w:type="dxa"/>
            <w:vAlign w:val="center"/>
          </w:tcPr>
          <w:p w14:paraId="5B342247" w14:textId="77777777" w:rsidR="00FC1586" w:rsidRPr="00432C2A" w:rsidRDefault="00FC1586" w:rsidP="00211208">
            <w:pPr>
              <w:spacing w:after="0"/>
            </w:pPr>
          </w:p>
        </w:tc>
        <w:tc>
          <w:tcPr>
            <w:tcW w:w="4677" w:type="dxa"/>
            <w:vAlign w:val="center"/>
          </w:tcPr>
          <w:p w14:paraId="68FBE1DD" w14:textId="77777777" w:rsidR="00FC1586" w:rsidRPr="00432C2A" w:rsidRDefault="00FC1586" w:rsidP="00211208">
            <w:pPr>
              <w:spacing w:after="0"/>
            </w:pPr>
          </w:p>
        </w:tc>
      </w:tr>
      <w:tr w:rsidR="00FC1586" w:rsidRPr="00432C2A" w14:paraId="467A7503" w14:textId="77777777" w:rsidTr="00557B96">
        <w:trPr>
          <w:cantSplit/>
          <w:trHeight w:val="576"/>
        </w:trPr>
        <w:tc>
          <w:tcPr>
            <w:tcW w:w="5240" w:type="dxa"/>
            <w:vAlign w:val="center"/>
          </w:tcPr>
          <w:p w14:paraId="0FC5DAAE" w14:textId="77777777" w:rsidR="00FC1586" w:rsidRPr="00427864" w:rsidRDefault="00FC1586" w:rsidP="00211208">
            <w:pPr>
              <w:spacing w:after="0"/>
              <w:rPr>
                <w:spacing w:val="-4"/>
              </w:rPr>
            </w:pPr>
            <w:r w:rsidRPr="00427864">
              <w:rPr>
                <w:spacing w:val="-4"/>
                <w:lang w:bidi="es-ES"/>
              </w:rPr>
              <w:t>¿Hay una desventaja ambiental o económica?</w:t>
            </w:r>
          </w:p>
        </w:tc>
        <w:tc>
          <w:tcPr>
            <w:tcW w:w="1418" w:type="dxa"/>
            <w:vAlign w:val="center"/>
          </w:tcPr>
          <w:p w14:paraId="3462F7F0" w14:textId="77777777" w:rsidR="00FC1586" w:rsidRPr="00432C2A" w:rsidRDefault="00FC1586" w:rsidP="00211208">
            <w:pPr>
              <w:spacing w:after="0"/>
            </w:pPr>
          </w:p>
        </w:tc>
        <w:tc>
          <w:tcPr>
            <w:tcW w:w="4677" w:type="dxa"/>
            <w:vAlign w:val="center"/>
          </w:tcPr>
          <w:p w14:paraId="35B39C28" w14:textId="77777777" w:rsidR="00FC1586" w:rsidRPr="00432C2A" w:rsidRDefault="00FC1586" w:rsidP="00211208">
            <w:pPr>
              <w:spacing w:after="0"/>
            </w:pPr>
          </w:p>
        </w:tc>
      </w:tr>
      <w:tr w:rsidR="00FC1586" w14:paraId="33AF9101" w14:textId="77777777" w:rsidTr="00427864">
        <w:trPr>
          <w:cantSplit/>
          <w:trHeight w:val="576"/>
        </w:trPr>
        <w:tc>
          <w:tcPr>
            <w:tcW w:w="5240" w:type="dxa"/>
            <w:vAlign w:val="center"/>
          </w:tcPr>
          <w:p w14:paraId="62E7BCB2" w14:textId="77777777" w:rsidR="00FC1586" w:rsidRPr="00427864" w:rsidRDefault="00FC1586" w:rsidP="00211208">
            <w:pPr>
              <w:spacing w:after="0"/>
              <w:rPr>
                <w:spacing w:val="-4"/>
              </w:rPr>
            </w:pPr>
            <w:r w:rsidRPr="00427864">
              <w:rPr>
                <w:spacing w:val="-4"/>
                <w:lang w:bidi="es-ES"/>
              </w:rPr>
              <w:t>¿Tiene un dominio limitado del inglés?</w:t>
            </w:r>
          </w:p>
        </w:tc>
        <w:tc>
          <w:tcPr>
            <w:tcW w:w="1418" w:type="dxa"/>
            <w:vAlign w:val="center"/>
          </w:tcPr>
          <w:p w14:paraId="6F3ED2E0" w14:textId="77777777" w:rsidR="00FC1586" w:rsidRPr="00432C2A" w:rsidRDefault="00FC1586" w:rsidP="00211208">
            <w:pPr>
              <w:spacing w:after="0"/>
            </w:pPr>
          </w:p>
        </w:tc>
        <w:tc>
          <w:tcPr>
            <w:tcW w:w="4677" w:type="dxa"/>
            <w:vAlign w:val="center"/>
          </w:tcPr>
          <w:p w14:paraId="4A3022B0" w14:textId="77777777" w:rsidR="00FC1586" w:rsidRDefault="00FC1586" w:rsidP="00211208">
            <w:pPr>
              <w:spacing w:after="0"/>
            </w:pPr>
          </w:p>
        </w:tc>
      </w:tr>
    </w:tbl>
    <w:p w14:paraId="159B5810" w14:textId="0B705902" w:rsidR="007E4556" w:rsidRDefault="00C326E6" w:rsidP="00C22666">
      <w:pPr>
        <w:pStyle w:val="Heading3"/>
        <w:spacing w:before="120"/>
      </w:pPr>
      <w:r>
        <w:rPr>
          <w:lang w:bidi="es-ES"/>
        </w:rPr>
        <w:t>Información sobre la intervención para la elegibilidad</w:t>
      </w:r>
    </w:p>
    <w:p w14:paraId="575575E6" w14:textId="0171193C" w:rsidR="00884A09" w:rsidRPr="00884A09" w:rsidRDefault="00557B96" w:rsidP="00E91007">
      <w:pPr>
        <w:spacing w:after="0"/>
        <w:ind w:left="274" w:hanging="274"/>
      </w:pPr>
      <w:sdt>
        <w:sdtPr>
          <w:id w:val="-1052614612"/>
          <w14:checkbox>
            <w14:checked w14:val="0"/>
            <w14:checkedState w14:val="2612" w14:font="MS Gothic"/>
            <w14:uncheckedState w14:val="2610" w14:font="MS Gothic"/>
          </w14:checkbox>
        </w:sdtPr>
        <w:sdtEndPr/>
        <w:sdtContent>
          <w:r w:rsidR="00E91007" w:rsidRPr="00DA2933">
            <w:rPr>
              <w:lang w:bidi="es-ES"/>
            </w:rPr>
            <w:t>☐</w:t>
          </w:r>
        </w:sdtContent>
      </w:sdt>
      <w:r w:rsidR="00E91007">
        <w:rPr>
          <w:lang w:bidi="es-ES"/>
        </w:rPr>
        <w:t>Las intervenciones pedagógicas o conductuales basadas en pruebas se implementaron como se indica a continuación y el estudiante aún no puede acceder a la educación en un entorno educativo general.</w:t>
      </w:r>
    </w:p>
    <w:tbl>
      <w:tblPr>
        <w:tblStyle w:val="TableGrid"/>
        <w:tblW w:w="11245" w:type="dxa"/>
        <w:tblLayout w:type="fixed"/>
        <w:tblLook w:val="04A0" w:firstRow="1" w:lastRow="0" w:firstColumn="1" w:lastColumn="0" w:noHBand="0" w:noVBand="1"/>
      </w:tblPr>
      <w:tblGrid>
        <w:gridCol w:w="2263"/>
        <w:gridCol w:w="1843"/>
        <w:gridCol w:w="3259"/>
        <w:gridCol w:w="1741"/>
        <w:gridCol w:w="2139"/>
      </w:tblGrid>
      <w:tr w:rsidR="00C326E6" w14:paraId="3D3169C8" w14:textId="2B65E4A0" w:rsidTr="00427864">
        <w:tc>
          <w:tcPr>
            <w:tcW w:w="2263" w:type="dxa"/>
            <w:vAlign w:val="center"/>
          </w:tcPr>
          <w:p w14:paraId="62A4D1FD" w14:textId="62D06DF7" w:rsidR="00C326E6" w:rsidRPr="00C326E6" w:rsidRDefault="00C326E6" w:rsidP="00C326E6">
            <w:pPr>
              <w:spacing w:after="0"/>
              <w:jc w:val="center"/>
              <w:rPr>
                <w:b/>
                <w:bCs/>
              </w:rPr>
            </w:pPr>
            <w:r w:rsidRPr="00C326E6">
              <w:rPr>
                <w:b/>
                <w:lang w:bidi="es-ES"/>
              </w:rPr>
              <w:t>Nombre de la intervención basada en pruebas</w:t>
            </w:r>
          </w:p>
        </w:tc>
        <w:tc>
          <w:tcPr>
            <w:tcW w:w="1843" w:type="dxa"/>
            <w:vAlign w:val="center"/>
          </w:tcPr>
          <w:p w14:paraId="6818B2D8" w14:textId="7010555D" w:rsidR="00C326E6" w:rsidRPr="00C326E6" w:rsidRDefault="00C326E6" w:rsidP="00C326E6">
            <w:pPr>
              <w:spacing w:after="0"/>
              <w:jc w:val="center"/>
              <w:rPr>
                <w:b/>
                <w:bCs/>
              </w:rPr>
            </w:pPr>
            <w:r w:rsidRPr="00C326E6">
              <w:rPr>
                <w:b/>
                <w:lang w:bidi="es-ES"/>
              </w:rPr>
              <w:t>Tipo de intervención</w:t>
            </w:r>
          </w:p>
        </w:tc>
        <w:tc>
          <w:tcPr>
            <w:tcW w:w="3259" w:type="dxa"/>
            <w:vAlign w:val="center"/>
          </w:tcPr>
          <w:p w14:paraId="169203CE" w14:textId="3F1BF54D" w:rsidR="00C326E6" w:rsidRPr="00C326E6" w:rsidRDefault="00C326E6" w:rsidP="00C326E6">
            <w:pPr>
              <w:spacing w:after="0"/>
              <w:jc w:val="center"/>
              <w:rPr>
                <w:b/>
                <w:bCs/>
              </w:rPr>
            </w:pPr>
            <w:r w:rsidRPr="00C326E6">
              <w:rPr>
                <w:b/>
                <w:lang w:bidi="es-ES"/>
              </w:rPr>
              <w:t>Fecha de inicio de la intervención</w:t>
            </w:r>
          </w:p>
        </w:tc>
        <w:tc>
          <w:tcPr>
            <w:tcW w:w="1741" w:type="dxa"/>
            <w:vAlign w:val="center"/>
          </w:tcPr>
          <w:p w14:paraId="7AA8A88F" w14:textId="09A48F78" w:rsidR="00C326E6" w:rsidRPr="00C326E6" w:rsidRDefault="00C326E6" w:rsidP="00C326E6">
            <w:pPr>
              <w:spacing w:after="0"/>
              <w:jc w:val="center"/>
              <w:rPr>
                <w:b/>
                <w:bCs/>
              </w:rPr>
            </w:pPr>
            <w:r w:rsidRPr="00C326E6">
              <w:rPr>
                <w:b/>
                <w:lang w:bidi="es-ES"/>
              </w:rPr>
              <w:t>Fecha de finalización de la intervención</w:t>
            </w:r>
          </w:p>
        </w:tc>
        <w:tc>
          <w:tcPr>
            <w:tcW w:w="2139" w:type="dxa"/>
            <w:vAlign w:val="center"/>
          </w:tcPr>
          <w:p w14:paraId="7F0089FD" w14:textId="518267F2" w:rsidR="00C326E6" w:rsidRPr="00C326E6" w:rsidRDefault="00C326E6" w:rsidP="00C326E6">
            <w:pPr>
              <w:spacing w:after="0"/>
              <w:jc w:val="center"/>
              <w:rPr>
                <w:b/>
                <w:bCs/>
              </w:rPr>
            </w:pPr>
            <w:r w:rsidRPr="00C326E6">
              <w:rPr>
                <w:b/>
                <w:lang w:bidi="es-ES"/>
              </w:rPr>
              <w:t>Respuesta del estudiante</w:t>
            </w:r>
          </w:p>
        </w:tc>
      </w:tr>
      <w:tr w:rsidR="00C326E6" w14:paraId="7A27C5C1" w14:textId="52BAB422" w:rsidTr="00427864">
        <w:tc>
          <w:tcPr>
            <w:tcW w:w="2263" w:type="dxa"/>
          </w:tcPr>
          <w:p w14:paraId="2BB3E823" w14:textId="77777777" w:rsidR="00C326E6" w:rsidRDefault="00C326E6" w:rsidP="00C326E6">
            <w:pPr>
              <w:spacing w:after="0"/>
            </w:pPr>
          </w:p>
        </w:tc>
        <w:tc>
          <w:tcPr>
            <w:tcW w:w="1843" w:type="dxa"/>
          </w:tcPr>
          <w:p w14:paraId="2FDD4F52" w14:textId="273B44CC" w:rsidR="00C326E6" w:rsidRDefault="00557B96" w:rsidP="00C326E6">
            <w:pPr>
              <w:spacing w:after="0"/>
            </w:pPr>
            <w:sdt>
              <w:sdtPr>
                <w:id w:val="958454299"/>
                <w14:checkbox>
                  <w14:checked w14:val="0"/>
                  <w14:checkedState w14:val="2612" w14:font="MS Gothic"/>
                  <w14:uncheckedState w14:val="2610" w14:font="MS Gothic"/>
                </w14:checkbox>
              </w:sdtPr>
              <w:sdtEndPr/>
              <w:sdtContent>
                <w:r w:rsidR="00884A09" w:rsidRPr="00DA2933">
                  <w:rPr>
                    <w:lang w:bidi="es-ES"/>
                  </w:rPr>
                  <w:t>☐</w:t>
                </w:r>
              </w:sdtContent>
            </w:sdt>
            <w:r w:rsidR="00884A09">
              <w:rPr>
                <w:lang w:bidi="es-ES"/>
              </w:rPr>
              <w:t>Pedagógica</w:t>
            </w:r>
            <w:r w:rsidR="00427864">
              <w:rPr>
                <w:lang w:bidi="es-ES"/>
              </w:rPr>
              <w:br/>
            </w:r>
            <w:sdt>
              <w:sdtPr>
                <w:id w:val="-1352331107"/>
                <w14:checkbox>
                  <w14:checked w14:val="0"/>
                  <w14:checkedState w14:val="2612" w14:font="MS Gothic"/>
                  <w14:uncheckedState w14:val="2610" w14:font="MS Gothic"/>
                </w14:checkbox>
              </w:sdtPr>
              <w:sdtEndPr/>
              <w:sdtContent>
                <w:r w:rsidR="00427864">
                  <w:rPr>
                    <w:rFonts w:ascii="MS Gothic" w:eastAsia="MS Gothic" w:hAnsi="MS Gothic" w:hint="eastAsia"/>
                  </w:rPr>
                  <w:t>☐</w:t>
                </w:r>
              </w:sdtContent>
            </w:sdt>
            <w:r w:rsidR="00884A09">
              <w:rPr>
                <w:lang w:bidi="es-ES"/>
              </w:rPr>
              <w:t>Conductual</w:t>
            </w:r>
          </w:p>
        </w:tc>
        <w:tc>
          <w:tcPr>
            <w:tcW w:w="3259" w:type="dxa"/>
          </w:tcPr>
          <w:p w14:paraId="5838D700" w14:textId="77777777" w:rsidR="00C326E6" w:rsidRDefault="00C326E6" w:rsidP="00C326E6">
            <w:pPr>
              <w:spacing w:after="0"/>
            </w:pPr>
          </w:p>
        </w:tc>
        <w:tc>
          <w:tcPr>
            <w:tcW w:w="1741" w:type="dxa"/>
          </w:tcPr>
          <w:p w14:paraId="179D0F84" w14:textId="77777777" w:rsidR="00C326E6" w:rsidRDefault="00C326E6" w:rsidP="00C326E6">
            <w:pPr>
              <w:spacing w:after="0"/>
            </w:pPr>
          </w:p>
        </w:tc>
        <w:tc>
          <w:tcPr>
            <w:tcW w:w="2139" w:type="dxa"/>
          </w:tcPr>
          <w:p w14:paraId="5F9D54B1" w14:textId="77777777" w:rsidR="00C326E6" w:rsidRDefault="00C326E6" w:rsidP="00C326E6">
            <w:pPr>
              <w:spacing w:after="0"/>
            </w:pPr>
          </w:p>
        </w:tc>
      </w:tr>
      <w:tr w:rsidR="00C326E6" w14:paraId="0E4BD1F2" w14:textId="31C6EA0F" w:rsidTr="00427864">
        <w:tc>
          <w:tcPr>
            <w:tcW w:w="2263" w:type="dxa"/>
          </w:tcPr>
          <w:p w14:paraId="62DA840F" w14:textId="77777777" w:rsidR="00C326E6" w:rsidRDefault="00C326E6" w:rsidP="00C326E6">
            <w:pPr>
              <w:spacing w:after="0"/>
            </w:pPr>
          </w:p>
        </w:tc>
        <w:tc>
          <w:tcPr>
            <w:tcW w:w="1843" w:type="dxa"/>
          </w:tcPr>
          <w:p w14:paraId="74091288" w14:textId="43CDDB1A" w:rsidR="00C326E6" w:rsidRDefault="00557B96" w:rsidP="00C326E6">
            <w:pPr>
              <w:spacing w:after="0"/>
            </w:pPr>
            <w:sdt>
              <w:sdtPr>
                <w:id w:val="1824622590"/>
                <w14:checkbox>
                  <w14:checked w14:val="0"/>
                  <w14:checkedState w14:val="2612" w14:font="MS Gothic"/>
                  <w14:uncheckedState w14:val="2610" w14:font="MS Gothic"/>
                </w14:checkbox>
              </w:sdtPr>
              <w:sdtEndPr/>
              <w:sdtContent>
                <w:r w:rsidR="00884A09" w:rsidRPr="00DA2933">
                  <w:rPr>
                    <w:lang w:bidi="es-ES"/>
                  </w:rPr>
                  <w:t>☐</w:t>
                </w:r>
              </w:sdtContent>
            </w:sdt>
            <w:r w:rsidR="00884A09">
              <w:rPr>
                <w:lang w:bidi="es-ES"/>
              </w:rPr>
              <w:t>Pedagógica</w:t>
            </w:r>
            <w:sdt>
              <w:sdtPr>
                <w:id w:val="1948126828"/>
                <w14:checkbox>
                  <w14:checked w14:val="0"/>
                  <w14:checkedState w14:val="2612" w14:font="MS Gothic"/>
                  <w14:uncheckedState w14:val="2610" w14:font="MS Gothic"/>
                </w14:checkbox>
              </w:sdtPr>
              <w:sdtEndPr/>
              <w:sdtContent>
                <w:r w:rsidR="00884A09" w:rsidRPr="00DA2933">
                  <w:rPr>
                    <w:lang w:bidi="es-ES"/>
                  </w:rPr>
                  <w:t>☐</w:t>
                </w:r>
              </w:sdtContent>
            </w:sdt>
            <w:r w:rsidR="00884A09">
              <w:rPr>
                <w:lang w:bidi="es-ES"/>
              </w:rPr>
              <w:t>Conductual</w:t>
            </w:r>
          </w:p>
        </w:tc>
        <w:tc>
          <w:tcPr>
            <w:tcW w:w="3259" w:type="dxa"/>
          </w:tcPr>
          <w:p w14:paraId="1B18D881" w14:textId="77777777" w:rsidR="00C326E6" w:rsidRDefault="00C326E6" w:rsidP="00C326E6">
            <w:pPr>
              <w:spacing w:after="0"/>
            </w:pPr>
          </w:p>
        </w:tc>
        <w:tc>
          <w:tcPr>
            <w:tcW w:w="1741" w:type="dxa"/>
          </w:tcPr>
          <w:p w14:paraId="23369253" w14:textId="77777777" w:rsidR="00C326E6" w:rsidRDefault="00C326E6" w:rsidP="00C326E6">
            <w:pPr>
              <w:spacing w:after="0"/>
            </w:pPr>
          </w:p>
        </w:tc>
        <w:tc>
          <w:tcPr>
            <w:tcW w:w="2139" w:type="dxa"/>
          </w:tcPr>
          <w:p w14:paraId="370E2089" w14:textId="77777777" w:rsidR="00C326E6" w:rsidRDefault="00C326E6" w:rsidP="00C326E6">
            <w:pPr>
              <w:spacing w:after="0"/>
            </w:pPr>
          </w:p>
        </w:tc>
      </w:tr>
      <w:tr w:rsidR="00C326E6" w14:paraId="56579586" w14:textId="3402EE81" w:rsidTr="00427864">
        <w:tc>
          <w:tcPr>
            <w:tcW w:w="2263" w:type="dxa"/>
          </w:tcPr>
          <w:p w14:paraId="0DC1E60B" w14:textId="77777777" w:rsidR="00C326E6" w:rsidRDefault="00C326E6" w:rsidP="00C326E6">
            <w:pPr>
              <w:spacing w:after="0"/>
            </w:pPr>
          </w:p>
        </w:tc>
        <w:tc>
          <w:tcPr>
            <w:tcW w:w="1843" w:type="dxa"/>
          </w:tcPr>
          <w:p w14:paraId="62A2DF27" w14:textId="7A1DEE91" w:rsidR="00C326E6" w:rsidRDefault="00557B96" w:rsidP="00C326E6">
            <w:pPr>
              <w:spacing w:after="0"/>
            </w:pPr>
            <w:sdt>
              <w:sdtPr>
                <w:id w:val="-1799909672"/>
                <w14:checkbox>
                  <w14:checked w14:val="0"/>
                  <w14:checkedState w14:val="2612" w14:font="MS Gothic"/>
                  <w14:uncheckedState w14:val="2610" w14:font="MS Gothic"/>
                </w14:checkbox>
              </w:sdtPr>
              <w:sdtEndPr/>
              <w:sdtContent>
                <w:r w:rsidR="00884A09" w:rsidRPr="00DA2933">
                  <w:rPr>
                    <w:lang w:bidi="es-ES"/>
                  </w:rPr>
                  <w:t>☐</w:t>
                </w:r>
              </w:sdtContent>
            </w:sdt>
            <w:r w:rsidR="00884A09">
              <w:rPr>
                <w:lang w:bidi="es-ES"/>
              </w:rPr>
              <w:t>Pedagógica</w:t>
            </w:r>
            <w:sdt>
              <w:sdtPr>
                <w:id w:val="1448043689"/>
                <w14:checkbox>
                  <w14:checked w14:val="0"/>
                  <w14:checkedState w14:val="2612" w14:font="MS Gothic"/>
                  <w14:uncheckedState w14:val="2610" w14:font="MS Gothic"/>
                </w14:checkbox>
              </w:sdtPr>
              <w:sdtEndPr/>
              <w:sdtContent>
                <w:r w:rsidR="00884A09" w:rsidRPr="00DA2933">
                  <w:rPr>
                    <w:lang w:bidi="es-ES"/>
                  </w:rPr>
                  <w:t>☐</w:t>
                </w:r>
              </w:sdtContent>
            </w:sdt>
            <w:r w:rsidR="00884A09">
              <w:rPr>
                <w:lang w:bidi="es-ES"/>
              </w:rPr>
              <w:t>Conductual</w:t>
            </w:r>
          </w:p>
        </w:tc>
        <w:tc>
          <w:tcPr>
            <w:tcW w:w="3259" w:type="dxa"/>
          </w:tcPr>
          <w:p w14:paraId="1D57CCFD" w14:textId="77777777" w:rsidR="00C326E6" w:rsidRDefault="00C326E6" w:rsidP="00C326E6">
            <w:pPr>
              <w:spacing w:after="0"/>
            </w:pPr>
          </w:p>
        </w:tc>
        <w:tc>
          <w:tcPr>
            <w:tcW w:w="1741" w:type="dxa"/>
          </w:tcPr>
          <w:p w14:paraId="4C5FB604" w14:textId="77777777" w:rsidR="00C326E6" w:rsidRDefault="00C326E6" w:rsidP="00C326E6">
            <w:pPr>
              <w:spacing w:after="0"/>
            </w:pPr>
          </w:p>
        </w:tc>
        <w:tc>
          <w:tcPr>
            <w:tcW w:w="2139" w:type="dxa"/>
          </w:tcPr>
          <w:p w14:paraId="6F849052" w14:textId="77777777" w:rsidR="00C326E6" w:rsidRDefault="00C326E6" w:rsidP="00C326E6">
            <w:pPr>
              <w:spacing w:after="0"/>
            </w:pPr>
          </w:p>
        </w:tc>
      </w:tr>
      <w:tr w:rsidR="00C326E6" w14:paraId="579F893B" w14:textId="4BA1823D" w:rsidTr="00427864">
        <w:tc>
          <w:tcPr>
            <w:tcW w:w="2263" w:type="dxa"/>
          </w:tcPr>
          <w:p w14:paraId="79101968" w14:textId="77777777" w:rsidR="00C326E6" w:rsidRDefault="00C326E6" w:rsidP="00C326E6">
            <w:pPr>
              <w:spacing w:after="0"/>
            </w:pPr>
          </w:p>
        </w:tc>
        <w:tc>
          <w:tcPr>
            <w:tcW w:w="1843" w:type="dxa"/>
          </w:tcPr>
          <w:p w14:paraId="79ABA1EA" w14:textId="5AB7399B" w:rsidR="00C326E6" w:rsidRDefault="00557B96" w:rsidP="00C326E6">
            <w:pPr>
              <w:spacing w:after="0"/>
            </w:pPr>
            <w:sdt>
              <w:sdtPr>
                <w:id w:val="-633253826"/>
                <w14:checkbox>
                  <w14:checked w14:val="0"/>
                  <w14:checkedState w14:val="2612" w14:font="MS Gothic"/>
                  <w14:uncheckedState w14:val="2610" w14:font="MS Gothic"/>
                </w14:checkbox>
              </w:sdtPr>
              <w:sdtEndPr/>
              <w:sdtContent>
                <w:r w:rsidR="00884A09" w:rsidRPr="00DA2933">
                  <w:rPr>
                    <w:lang w:bidi="es-ES"/>
                  </w:rPr>
                  <w:t>☐</w:t>
                </w:r>
              </w:sdtContent>
            </w:sdt>
            <w:r w:rsidR="00884A09">
              <w:rPr>
                <w:lang w:bidi="es-ES"/>
              </w:rPr>
              <w:t>Pedagógica</w:t>
            </w:r>
            <w:sdt>
              <w:sdtPr>
                <w:id w:val="-1046671776"/>
                <w14:checkbox>
                  <w14:checked w14:val="0"/>
                  <w14:checkedState w14:val="2612" w14:font="MS Gothic"/>
                  <w14:uncheckedState w14:val="2610" w14:font="MS Gothic"/>
                </w14:checkbox>
              </w:sdtPr>
              <w:sdtEndPr/>
              <w:sdtContent>
                <w:r w:rsidR="00884A09" w:rsidRPr="00DA2933">
                  <w:rPr>
                    <w:lang w:bidi="es-ES"/>
                  </w:rPr>
                  <w:t>☐</w:t>
                </w:r>
              </w:sdtContent>
            </w:sdt>
            <w:r w:rsidR="00884A09">
              <w:rPr>
                <w:lang w:bidi="es-ES"/>
              </w:rPr>
              <w:t>Conductual</w:t>
            </w:r>
          </w:p>
        </w:tc>
        <w:tc>
          <w:tcPr>
            <w:tcW w:w="3259" w:type="dxa"/>
          </w:tcPr>
          <w:p w14:paraId="486F8704" w14:textId="77777777" w:rsidR="00C326E6" w:rsidRDefault="00C326E6" w:rsidP="00C326E6">
            <w:pPr>
              <w:spacing w:after="0"/>
            </w:pPr>
          </w:p>
        </w:tc>
        <w:tc>
          <w:tcPr>
            <w:tcW w:w="1741" w:type="dxa"/>
          </w:tcPr>
          <w:p w14:paraId="799B8BC7" w14:textId="77777777" w:rsidR="00C326E6" w:rsidRDefault="00C326E6" w:rsidP="00C326E6">
            <w:pPr>
              <w:spacing w:after="0"/>
            </w:pPr>
          </w:p>
        </w:tc>
        <w:tc>
          <w:tcPr>
            <w:tcW w:w="2139" w:type="dxa"/>
          </w:tcPr>
          <w:p w14:paraId="0E0E4018" w14:textId="77777777" w:rsidR="00C326E6" w:rsidRDefault="00C326E6" w:rsidP="00C326E6">
            <w:pPr>
              <w:spacing w:after="0"/>
            </w:pPr>
          </w:p>
        </w:tc>
      </w:tr>
      <w:tr w:rsidR="00C326E6" w14:paraId="7F35E446" w14:textId="77777777" w:rsidTr="00427864">
        <w:tc>
          <w:tcPr>
            <w:tcW w:w="2263" w:type="dxa"/>
          </w:tcPr>
          <w:p w14:paraId="00ACAF54" w14:textId="77777777" w:rsidR="00C326E6" w:rsidRDefault="00C326E6" w:rsidP="00C326E6">
            <w:pPr>
              <w:spacing w:after="0"/>
            </w:pPr>
          </w:p>
        </w:tc>
        <w:tc>
          <w:tcPr>
            <w:tcW w:w="1843" w:type="dxa"/>
          </w:tcPr>
          <w:p w14:paraId="7BCEDC63" w14:textId="61CAE522" w:rsidR="00C326E6" w:rsidRDefault="00557B96" w:rsidP="00884A09">
            <w:pPr>
              <w:spacing w:after="0"/>
            </w:pPr>
            <w:sdt>
              <w:sdtPr>
                <w:id w:val="-1951466796"/>
                <w14:checkbox>
                  <w14:checked w14:val="0"/>
                  <w14:checkedState w14:val="2612" w14:font="MS Gothic"/>
                  <w14:uncheckedState w14:val="2610" w14:font="MS Gothic"/>
                </w14:checkbox>
              </w:sdtPr>
              <w:sdtEndPr/>
              <w:sdtContent>
                <w:r w:rsidR="00884A09" w:rsidRPr="00DA2933">
                  <w:rPr>
                    <w:lang w:bidi="es-ES"/>
                  </w:rPr>
                  <w:t>☐</w:t>
                </w:r>
              </w:sdtContent>
            </w:sdt>
            <w:r w:rsidR="00884A09">
              <w:rPr>
                <w:lang w:bidi="es-ES"/>
              </w:rPr>
              <w:t>Pedagógica</w:t>
            </w:r>
            <w:sdt>
              <w:sdtPr>
                <w:id w:val="-234156296"/>
                <w14:checkbox>
                  <w14:checked w14:val="0"/>
                  <w14:checkedState w14:val="2612" w14:font="MS Gothic"/>
                  <w14:uncheckedState w14:val="2610" w14:font="MS Gothic"/>
                </w14:checkbox>
              </w:sdtPr>
              <w:sdtEndPr/>
              <w:sdtContent>
                <w:r w:rsidR="00C326E6" w:rsidRPr="00DA2933">
                  <w:rPr>
                    <w:lang w:bidi="es-ES"/>
                  </w:rPr>
                  <w:t>☐</w:t>
                </w:r>
              </w:sdtContent>
            </w:sdt>
            <w:r w:rsidR="00884A09">
              <w:rPr>
                <w:lang w:bidi="es-ES"/>
              </w:rPr>
              <w:t>Conductual</w:t>
            </w:r>
          </w:p>
        </w:tc>
        <w:tc>
          <w:tcPr>
            <w:tcW w:w="3259" w:type="dxa"/>
          </w:tcPr>
          <w:p w14:paraId="49E9CEFB" w14:textId="77777777" w:rsidR="00C326E6" w:rsidRDefault="00C326E6" w:rsidP="00C326E6">
            <w:pPr>
              <w:spacing w:after="0"/>
            </w:pPr>
          </w:p>
        </w:tc>
        <w:tc>
          <w:tcPr>
            <w:tcW w:w="1741" w:type="dxa"/>
          </w:tcPr>
          <w:p w14:paraId="29B652B8" w14:textId="77777777" w:rsidR="00C326E6" w:rsidRDefault="00C326E6" w:rsidP="00C326E6">
            <w:pPr>
              <w:spacing w:after="0"/>
            </w:pPr>
          </w:p>
        </w:tc>
        <w:tc>
          <w:tcPr>
            <w:tcW w:w="2139" w:type="dxa"/>
          </w:tcPr>
          <w:p w14:paraId="52902706" w14:textId="77777777" w:rsidR="00C326E6" w:rsidRDefault="00C326E6" w:rsidP="00C326E6">
            <w:pPr>
              <w:spacing w:after="0"/>
            </w:pPr>
          </w:p>
        </w:tc>
      </w:tr>
    </w:tbl>
    <w:p w14:paraId="1FD6B931" w14:textId="78AAD176" w:rsidR="007E4556" w:rsidRPr="00D87851" w:rsidRDefault="00E91007" w:rsidP="00C326E6">
      <w:pPr>
        <w:pStyle w:val="Heading2"/>
        <w:spacing w:before="120"/>
      </w:pPr>
      <w:r>
        <w:rPr>
          <w:lang w:bidi="es-ES"/>
        </w:rPr>
        <w:t>Notificación previa por escrito de la determinación de elegibilidad por discapacidad emocional-conductual</w:t>
      </w:r>
    </w:p>
    <w:p w14:paraId="0B8B4287" w14:textId="4B0A3498" w:rsidR="007E4556" w:rsidRPr="00DA2933" w:rsidRDefault="007E4556" w:rsidP="007E4556">
      <w:pPr>
        <w:numPr>
          <w:ilvl w:val="0"/>
          <w:numId w:val="16"/>
        </w:numPr>
        <w:tabs>
          <w:tab w:val="left" w:pos="1260"/>
        </w:tabs>
        <w:ind w:left="288" w:hanging="288"/>
      </w:pPr>
      <w:bookmarkStart w:id="2" w:name="_Hlk134111659"/>
      <w:proofErr w:type="gramStart"/>
      <w:r>
        <w:rPr>
          <w:lang w:bidi="es-ES"/>
        </w:rPr>
        <w:t>¿Determinó el grupo que el estudiante cumple los criterios de discapacidad emocional-conductual (Normas II.</w:t>
      </w:r>
      <w:proofErr w:type="gramEnd"/>
      <w:r>
        <w:rPr>
          <w:lang w:bidi="es-ES"/>
        </w:rPr>
        <w:t xml:space="preserve">J.5.b.(1) de la USBE)? </w:t>
      </w:r>
      <w:r w:rsidRPr="00DA2933">
        <w:rPr>
          <w:lang w:bidi="es-ES"/>
        </w:rPr>
        <w:object w:dxaOrig="225" w:dyaOrig="225" w14:anchorId="7BBF4BB3">
          <v:shape id="_x0000_i1065" type="#_x0000_t75" alt="Lack of instruction in reading or math is the primary factor." style="width:13.5pt;height:9pt" o:ole="">
            <v:imagedata r:id="rId7" o:title=""/>
          </v:shape>
          <w:control r:id="rId10" w:name="OptionButton131" w:shapeid="_x0000_i1065"/>
        </w:object>
      </w:r>
      <w:r>
        <w:rPr>
          <w:lang w:bidi="es-ES"/>
        </w:rPr>
        <w:t xml:space="preserve">Sí </w:t>
      </w:r>
      <w:r w:rsidRPr="00DA2933">
        <w:rPr>
          <w:lang w:bidi="es-ES"/>
        </w:rPr>
        <w:object w:dxaOrig="225" w:dyaOrig="225" w14:anchorId="74C81CDE">
          <v:shape id="_x0000_i1076" type="#_x0000_t75" alt="Lack of instruction in reading or math not the primary factor." style="width:13.5pt;height:9pt" o:ole="">
            <v:imagedata r:id="rId7" o:title=""/>
          </v:shape>
          <w:control r:id="rId11" w:name="OptionButton231" w:shapeid="_x0000_i1076"/>
        </w:object>
      </w:r>
      <w:r>
        <w:rPr>
          <w:lang w:bidi="es-ES"/>
        </w:rPr>
        <w:t>No</w:t>
      </w:r>
    </w:p>
    <w:p w14:paraId="7883F195" w14:textId="33515E04" w:rsidR="007E4556" w:rsidRPr="00DA2933" w:rsidRDefault="007E4556" w:rsidP="007E4556">
      <w:pPr>
        <w:numPr>
          <w:ilvl w:val="0"/>
          <w:numId w:val="16"/>
        </w:numPr>
        <w:tabs>
          <w:tab w:val="left" w:pos="9630"/>
          <w:tab w:val="left" w:pos="10080"/>
          <w:tab w:val="left" w:pos="10440"/>
        </w:tabs>
        <w:ind w:left="288" w:hanging="288"/>
      </w:pPr>
      <w:proofErr w:type="gramStart"/>
      <w:r>
        <w:rPr>
          <w:lang w:bidi="es-ES"/>
        </w:rPr>
        <w:t>¿Estableció el grupo que la discapacidad emocional-conductual perjudica el desempeño educativo del estudiante (Normas II.</w:t>
      </w:r>
      <w:proofErr w:type="gramEnd"/>
      <w:r>
        <w:rPr>
          <w:lang w:bidi="es-ES"/>
        </w:rPr>
        <w:t xml:space="preserve">J.5.b.(2) de la USBE)? </w:t>
      </w:r>
      <w:r w:rsidRPr="00DA2933">
        <w:rPr>
          <w:lang w:bidi="es-ES"/>
        </w:rPr>
        <w:object w:dxaOrig="225" w:dyaOrig="225" w14:anchorId="3C0860D1">
          <v:shape id="_x0000_i1077" type="#_x0000_t75" alt="Lack of instruction in reading or math is the primary factor." style="width:13.5pt;height:9pt" o:ole="">
            <v:imagedata r:id="rId7" o:title=""/>
          </v:shape>
          <w:control r:id="rId12" w:name="OptionButton1311" w:shapeid="_x0000_i1077"/>
        </w:object>
      </w:r>
      <w:r>
        <w:rPr>
          <w:lang w:bidi="es-ES"/>
        </w:rPr>
        <w:t xml:space="preserve">Sí </w:t>
      </w:r>
      <w:r w:rsidRPr="00DA2933">
        <w:rPr>
          <w:lang w:bidi="es-ES"/>
        </w:rPr>
        <w:object w:dxaOrig="225" w:dyaOrig="225" w14:anchorId="2877089F">
          <v:shape id="_x0000_i1078" type="#_x0000_t75" alt="Lack of instruction in reading or math not the primary factor." style="width:13.5pt;height:9pt" o:ole="">
            <v:imagedata r:id="rId7" o:title=""/>
          </v:shape>
          <w:control r:id="rId13" w:name="OptionButton2311" w:shapeid="_x0000_i1078"/>
        </w:object>
      </w:r>
      <w:r>
        <w:rPr>
          <w:lang w:bidi="es-ES"/>
        </w:rPr>
        <w:t>No</w:t>
      </w:r>
    </w:p>
    <w:p w14:paraId="78D7D856" w14:textId="505FDF48" w:rsidR="007E4556" w:rsidRDefault="007E4556" w:rsidP="007E4556">
      <w:pPr>
        <w:numPr>
          <w:ilvl w:val="0"/>
          <w:numId w:val="16"/>
        </w:numPr>
        <w:tabs>
          <w:tab w:val="left" w:pos="9630"/>
          <w:tab w:val="left" w:pos="10080"/>
          <w:tab w:val="left" w:pos="10440"/>
        </w:tabs>
        <w:ind w:left="288" w:hanging="288"/>
        <w:rPr>
          <w:rFonts w:cs="Arial"/>
        </w:rPr>
      </w:pPr>
      <w:proofErr w:type="gramStart"/>
      <w:r>
        <w:rPr>
          <w:lang w:bidi="es-ES"/>
        </w:rPr>
        <w:t>¿Estableció el grupo que el estudiante necesita recibir educación especial y servicios relacionados (Normas II.</w:t>
      </w:r>
      <w:proofErr w:type="gramEnd"/>
      <w:r>
        <w:rPr>
          <w:lang w:bidi="es-ES"/>
        </w:rPr>
        <w:t xml:space="preserve">J.5.b.(3) de la USBE)? </w:t>
      </w:r>
      <w:r w:rsidRPr="00DA2933">
        <w:rPr>
          <w:lang w:bidi="es-ES"/>
        </w:rPr>
        <w:object w:dxaOrig="225" w:dyaOrig="225" w14:anchorId="7992754E">
          <v:shape id="_x0000_i1079" type="#_x0000_t75" alt="Lack of instruction in reading or math is the primary factor." style="width:13.5pt;height:9pt" o:ole="">
            <v:imagedata r:id="rId7" o:title=""/>
          </v:shape>
          <w:control r:id="rId14" w:name="OptionButton1312" w:shapeid="_x0000_i1079"/>
        </w:object>
      </w:r>
      <w:r>
        <w:rPr>
          <w:lang w:bidi="es-ES"/>
        </w:rPr>
        <w:t xml:space="preserve">Sí </w:t>
      </w:r>
      <w:r w:rsidRPr="00DA2933">
        <w:rPr>
          <w:lang w:bidi="es-ES"/>
        </w:rPr>
        <w:object w:dxaOrig="225" w:dyaOrig="225" w14:anchorId="02AB1E5C">
          <v:shape id="_x0000_i1080" type="#_x0000_t75" alt="Lack of instruction in reading or math not the primary factor." style="width:13.5pt;height:9pt" o:ole="">
            <v:imagedata r:id="rId7" o:title=""/>
          </v:shape>
          <w:control r:id="rId15" w:name="OptionButton2312" w:shapeid="_x0000_i1080"/>
        </w:object>
      </w:r>
      <w:r>
        <w:rPr>
          <w:lang w:bidi="es-ES"/>
        </w:rPr>
        <w:t>No</w:t>
      </w:r>
    </w:p>
    <w:p w14:paraId="0B935B26" w14:textId="14218C6E" w:rsidR="007E4556" w:rsidRDefault="007E4556" w:rsidP="007E4556">
      <w:pPr>
        <w:numPr>
          <w:ilvl w:val="0"/>
          <w:numId w:val="16"/>
        </w:numPr>
        <w:ind w:left="288" w:hanging="288"/>
      </w:pPr>
      <w:r>
        <w:rPr>
          <w:lang w:bidi="es-ES"/>
        </w:rPr>
        <w:lastRenderedPageBreak/>
        <w:t xml:space="preserve">¿Indicó el grupo que la falta de enseñanza de lectura adecuada </w:t>
      </w:r>
      <w:r>
        <w:rPr>
          <w:b/>
          <w:i/>
          <w:lang w:bidi="es-ES"/>
        </w:rPr>
        <w:t>no es</w:t>
      </w:r>
      <w:r>
        <w:rPr>
          <w:lang w:bidi="es-ES"/>
        </w:rPr>
        <w:t xml:space="preserve"> el factor principal para determinar la elegibilidad (Normas II.I.</w:t>
      </w:r>
      <w:proofErr w:type="gramStart"/>
      <w:r>
        <w:rPr>
          <w:lang w:bidi="es-ES"/>
        </w:rPr>
        <w:t>3.a.(</w:t>
      </w:r>
      <w:proofErr w:type="gramEnd"/>
      <w:r>
        <w:rPr>
          <w:lang w:bidi="es-ES"/>
        </w:rPr>
        <w:t xml:space="preserve">1) de la USBE)? </w:t>
      </w:r>
      <w:r w:rsidRPr="00DA2933">
        <w:rPr>
          <w:lang w:bidi="es-ES"/>
        </w:rPr>
        <w:object w:dxaOrig="225" w:dyaOrig="225" w14:anchorId="79B86DFC">
          <v:shape id="_x0000_i1081" type="#_x0000_t75" alt="Lack of instruction in reading or math is the primary factor." style="width:13.5pt;height:9pt" o:ole="">
            <v:imagedata r:id="rId7" o:title=""/>
          </v:shape>
          <w:control r:id="rId16" w:name="OptionButton1313" w:shapeid="_x0000_i1081"/>
        </w:object>
      </w:r>
      <w:r>
        <w:rPr>
          <w:lang w:bidi="es-ES"/>
        </w:rPr>
        <w:t xml:space="preserve">Sí </w:t>
      </w:r>
      <w:r w:rsidRPr="00DA2933">
        <w:rPr>
          <w:lang w:bidi="es-ES"/>
        </w:rPr>
        <w:object w:dxaOrig="225" w:dyaOrig="225" w14:anchorId="33605017">
          <v:shape id="_x0000_i1082" type="#_x0000_t75" alt="Lack of instruction in reading or math not the primary factor." style="width:13.5pt;height:9pt" o:ole="">
            <v:imagedata r:id="rId7" o:title=""/>
          </v:shape>
          <w:control r:id="rId17" w:name="OptionButton2313" w:shapeid="_x0000_i1082"/>
        </w:object>
      </w:r>
      <w:r>
        <w:rPr>
          <w:lang w:bidi="es-ES"/>
        </w:rPr>
        <w:t>No</w:t>
      </w:r>
    </w:p>
    <w:p w14:paraId="2F1C76AE" w14:textId="66646515" w:rsidR="007E4556" w:rsidRDefault="007E4556" w:rsidP="00B17BC5">
      <w:pPr>
        <w:numPr>
          <w:ilvl w:val="0"/>
          <w:numId w:val="16"/>
        </w:numPr>
        <w:tabs>
          <w:tab w:val="left" w:pos="900"/>
          <w:tab w:val="left" w:pos="1710"/>
          <w:tab w:val="left" w:pos="10440"/>
        </w:tabs>
        <w:spacing w:line="300" w:lineRule="exact"/>
        <w:ind w:left="288" w:hanging="288"/>
      </w:pPr>
      <w:r>
        <w:rPr>
          <w:lang w:bidi="es-ES"/>
        </w:rPr>
        <w:t xml:space="preserve">¿Indicó el grupo que la falta de enseñanza de matemáticas adecuada </w:t>
      </w:r>
      <w:r>
        <w:rPr>
          <w:b/>
          <w:i/>
          <w:lang w:bidi="es-ES"/>
        </w:rPr>
        <w:t>no es</w:t>
      </w:r>
      <w:r>
        <w:rPr>
          <w:lang w:bidi="es-ES"/>
        </w:rPr>
        <w:t xml:space="preserve"> el factor principal para determinar la elegibilidad (Normas II.I.</w:t>
      </w:r>
      <w:proofErr w:type="gramStart"/>
      <w:r>
        <w:rPr>
          <w:lang w:bidi="es-ES"/>
        </w:rPr>
        <w:t>3.a.(</w:t>
      </w:r>
      <w:proofErr w:type="gramEnd"/>
      <w:r>
        <w:rPr>
          <w:lang w:bidi="es-ES"/>
        </w:rPr>
        <w:t xml:space="preserve">2) de la USBE)? </w:t>
      </w:r>
      <w:r w:rsidRPr="00DA2933">
        <w:rPr>
          <w:lang w:bidi="es-ES"/>
        </w:rPr>
        <w:object w:dxaOrig="225" w:dyaOrig="225" w14:anchorId="10ED505C">
          <v:shape id="_x0000_i1083" type="#_x0000_t75" alt="Lack of instruction in reading or math is the primary factor." style="width:13.5pt;height:9pt" o:ole="">
            <v:imagedata r:id="rId7" o:title=""/>
          </v:shape>
          <w:control r:id="rId18" w:name="OptionButton1314" w:shapeid="_x0000_i1083"/>
        </w:object>
      </w:r>
      <w:r>
        <w:rPr>
          <w:lang w:bidi="es-ES"/>
        </w:rPr>
        <w:t xml:space="preserve">Sí </w:t>
      </w:r>
      <w:r w:rsidRPr="00DA2933">
        <w:rPr>
          <w:lang w:bidi="es-ES"/>
        </w:rPr>
        <w:object w:dxaOrig="225" w:dyaOrig="225" w14:anchorId="7B309044">
          <v:shape id="_x0000_i1084" type="#_x0000_t75" alt="Lack of instruction in reading or math not the primary factor." style="width:13.5pt;height:9pt" o:ole="">
            <v:imagedata r:id="rId7" o:title=""/>
          </v:shape>
          <w:control r:id="rId19" w:name="OptionButton2314" w:shapeid="_x0000_i1084"/>
        </w:object>
      </w:r>
      <w:r>
        <w:rPr>
          <w:lang w:bidi="es-ES"/>
        </w:rPr>
        <w:t>No</w:t>
      </w:r>
    </w:p>
    <w:bookmarkEnd w:id="2"/>
    <w:p w14:paraId="478A3DE8" w14:textId="5B72CA8D" w:rsidR="007E4556" w:rsidRPr="00427864" w:rsidRDefault="007E4556" w:rsidP="00B17BC5">
      <w:pPr>
        <w:spacing w:line="300" w:lineRule="exact"/>
        <w:ind w:left="288" w:hanging="288"/>
        <w:rPr>
          <w:rFonts w:cs="Arial"/>
          <w:spacing w:val="-4"/>
        </w:rPr>
      </w:pPr>
      <w:r w:rsidRPr="00427864">
        <w:rPr>
          <w:spacing w:val="-4"/>
          <w:lang w:bidi="es-ES"/>
        </w:rPr>
        <w:object w:dxaOrig="225" w:dyaOrig="225" w14:anchorId="2A32A517">
          <v:shape id="_x0000_i1085" type="#_x0000_t75" alt="Student is not eligible." style="width:13.5pt;height:9pt" o:ole="">
            <v:imagedata r:id="rId7" o:title=""/>
          </v:shape>
          <w:control r:id="rId20" w:name="OptionButton61" w:shapeid="_x0000_i1085"/>
        </w:object>
      </w:r>
      <w:r w:rsidR="00D96910" w:rsidRPr="00427864">
        <w:rPr>
          <w:spacing w:val="-4"/>
          <w:lang w:bidi="es-ES"/>
        </w:rPr>
        <w:t xml:space="preserve">La respuesta a todas las preguntas anteriores es “Sí”. El grupo resuelve que el estudiante </w:t>
      </w:r>
      <w:r w:rsidR="00D96910" w:rsidRPr="00427864">
        <w:rPr>
          <w:b/>
          <w:i/>
          <w:spacing w:val="-4"/>
          <w:lang w:bidi="es-ES"/>
        </w:rPr>
        <w:t>es elegible</w:t>
      </w:r>
      <w:r w:rsidR="00D96910" w:rsidRPr="00427864">
        <w:rPr>
          <w:spacing w:val="-4"/>
          <w:lang w:bidi="es-ES"/>
        </w:rPr>
        <w:t xml:space="preserve"> </w:t>
      </w:r>
      <w:r w:rsidR="00D96910" w:rsidRPr="00427864">
        <w:rPr>
          <w:lang w:bidi="es-ES"/>
        </w:rPr>
        <w:t>para recibir educación especial y servicios relacionados según la clasificación categórica de discapacidad emocional-conductual.</w:t>
      </w:r>
    </w:p>
    <w:bookmarkStart w:id="3" w:name="_Hlk78369529"/>
    <w:p w14:paraId="1D75C793" w14:textId="1B71D7D1" w:rsidR="007E4556" w:rsidRPr="00DA2933" w:rsidRDefault="007E4556" w:rsidP="00B17BC5">
      <w:pPr>
        <w:spacing w:line="300" w:lineRule="exact"/>
        <w:ind w:left="288" w:hanging="288"/>
        <w:rPr>
          <w:rFonts w:cs="Arial"/>
        </w:rPr>
      </w:pPr>
      <w:r w:rsidRPr="00DA2933">
        <w:rPr>
          <w:lang w:bidi="es-ES"/>
        </w:rPr>
        <w:object w:dxaOrig="225" w:dyaOrig="225" w14:anchorId="73F425F7">
          <v:shape id="_x0000_i1124" type="#_x0000_t75" alt="Student is not eligible." style="width:13.5pt;height:9pt" o:ole="">
            <v:imagedata r:id="rId7" o:title=""/>
          </v:shape>
          <w:control r:id="rId21" w:name="OptionButton6" w:shapeid="_x0000_i1124"/>
        </w:object>
      </w:r>
      <w:r w:rsidR="00D96910">
        <w:rPr>
          <w:lang w:bidi="es-ES"/>
        </w:rPr>
        <w:t xml:space="preserve">Al menos una de las respuestas a las preguntas anteriores es “No”. </w:t>
      </w:r>
      <w:bookmarkEnd w:id="3"/>
      <w:r w:rsidR="00D96910">
        <w:rPr>
          <w:lang w:bidi="es-ES"/>
        </w:rPr>
        <w:t xml:space="preserve">El grupo resuelve que el estudiante </w:t>
      </w:r>
      <w:r w:rsidR="00D96910">
        <w:rPr>
          <w:b/>
          <w:i/>
          <w:lang w:bidi="es-ES"/>
        </w:rPr>
        <w:t>no es elegible</w:t>
      </w:r>
      <w:r w:rsidR="00D96910">
        <w:rPr>
          <w:lang w:bidi="es-ES"/>
        </w:rPr>
        <w:t xml:space="preserve"> para recibir educación especial y servicios relacionados según la clasificación categórica de discapacidad emocional-conductual.</w:t>
      </w:r>
    </w:p>
    <w:p w14:paraId="4A760128" w14:textId="77777777" w:rsidR="007E4556" w:rsidRPr="00DA2933" w:rsidRDefault="007E4556" w:rsidP="00B17BC5">
      <w:pPr>
        <w:spacing w:after="480" w:line="300" w:lineRule="exact"/>
        <w:rPr>
          <w:rFonts w:cs="Arial"/>
        </w:rPr>
      </w:pPr>
      <w:r w:rsidRPr="00DA2933">
        <w:rPr>
          <w:lang w:bidi="es-ES"/>
        </w:rPr>
        <w:t>Se consideraron y rechazaron las opciones indicadas a continuación por los siguientes motivos:</w:t>
      </w:r>
    </w:p>
    <w:p w14:paraId="2C17428F" w14:textId="0F344FBE" w:rsidR="007E4556" w:rsidRPr="00DA2933" w:rsidRDefault="007E4556" w:rsidP="00B17BC5">
      <w:pPr>
        <w:spacing w:after="480" w:line="300" w:lineRule="exact"/>
        <w:rPr>
          <w:rFonts w:cs="Arial"/>
        </w:rPr>
      </w:pPr>
      <w:r w:rsidRPr="00DA2933">
        <w:rPr>
          <w:lang w:bidi="es-ES"/>
        </w:rPr>
        <w:t>Otros factores relacionados con esta propuesta de elegibilidad:</w:t>
      </w:r>
    </w:p>
    <w:p w14:paraId="1361386D" w14:textId="37030CD4" w:rsidR="007E4556" w:rsidRPr="00DA2933" w:rsidRDefault="007E4556" w:rsidP="00B17BC5">
      <w:pPr>
        <w:spacing w:line="300" w:lineRule="exact"/>
      </w:pPr>
      <w:r w:rsidRPr="00DA2933">
        <w:rPr>
          <w:lang w:bidi="es-ES"/>
        </w:rPr>
        <w:t xml:space="preserve">Los padres y los estudiantes adultos deben recibir una notificación previa por escrito en un lenguaje comprensible para el público general, en su idioma nativo u otra forma de comunicación antes de que la agencia local de educación (Local Education Agency, LEA) proponga o se rehúse a iniciar </w:t>
      </w:r>
      <w:r w:rsidR="00427864">
        <w:rPr>
          <w:lang w:bidi="es-ES"/>
        </w:rPr>
        <w:br/>
      </w:r>
      <w:r w:rsidRPr="00DA2933">
        <w:rPr>
          <w:lang w:bidi="es-ES"/>
        </w:rPr>
        <w:t xml:space="preserve">o modificar la identificación, evaluación o colocación educativa del estudiante/suya, o la provisión </w:t>
      </w:r>
      <w:r w:rsidR="00427864">
        <w:rPr>
          <w:lang w:bidi="es-ES"/>
        </w:rPr>
        <w:br/>
      </w:r>
      <w:r w:rsidRPr="00DA2933">
        <w:rPr>
          <w:lang w:bidi="es-ES"/>
        </w:rPr>
        <w:t xml:space="preserve">de servicios de educación pública, adecuada y gratuita (Free </w:t>
      </w:r>
      <w:proofErr w:type="spellStart"/>
      <w:r w:rsidRPr="00DA2933">
        <w:rPr>
          <w:lang w:bidi="es-ES"/>
        </w:rPr>
        <w:t>Appropriate</w:t>
      </w:r>
      <w:proofErr w:type="spellEnd"/>
      <w:r w:rsidRPr="00DA2933">
        <w:rPr>
          <w:lang w:bidi="es-ES"/>
        </w:rPr>
        <w:t xml:space="preserve"> </w:t>
      </w:r>
      <w:proofErr w:type="spellStart"/>
      <w:r w:rsidRPr="00DA2933">
        <w:rPr>
          <w:lang w:bidi="es-ES"/>
        </w:rPr>
        <w:t>Public</w:t>
      </w:r>
      <w:proofErr w:type="spellEnd"/>
      <w:r w:rsidRPr="00DA2933">
        <w:rPr>
          <w:lang w:bidi="es-ES"/>
        </w:rPr>
        <w:t xml:space="preserve"> Education, FAPE) </w:t>
      </w:r>
      <w:r w:rsidR="00427864">
        <w:rPr>
          <w:lang w:bidi="es-ES"/>
        </w:rPr>
        <w:br/>
      </w:r>
      <w:r w:rsidRPr="00DA2933">
        <w:rPr>
          <w:lang w:bidi="es-ES"/>
        </w:rPr>
        <w:t>al estudiante/a usted (Normas IV.C. de la USBE).</w:t>
      </w:r>
    </w:p>
    <w:p w14:paraId="13BE6439" w14:textId="77777777" w:rsidR="007E4556" w:rsidRDefault="007E4556" w:rsidP="00B17BC5">
      <w:pPr>
        <w:spacing w:line="300" w:lineRule="exact"/>
        <w:rPr>
          <w:rFonts w:cs="Arial"/>
        </w:rPr>
      </w:pPr>
      <w:r w:rsidRPr="00DA2933">
        <w:rPr>
          <w:lang w:bidi="es-ES"/>
        </w:rPr>
        <w:t>Las Garantías Procesales de la Parte B de la Ley de Educación para Personas con Discapacidades (</w:t>
      </w:r>
      <w:proofErr w:type="spellStart"/>
      <w:r w:rsidRPr="00DA2933">
        <w:rPr>
          <w:lang w:bidi="es-ES"/>
        </w:rPr>
        <w:t>Individuals</w:t>
      </w:r>
      <w:proofErr w:type="spellEnd"/>
      <w:r w:rsidRPr="00DA2933">
        <w:rPr>
          <w:lang w:bidi="es-ES"/>
        </w:rPr>
        <w:t xml:space="preserve"> </w:t>
      </w:r>
      <w:proofErr w:type="spellStart"/>
      <w:r w:rsidRPr="00DA2933">
        <w:rPr>
          <w:lang w:bidi="es-ES"/>
        </w:rPr>
        <w:t>with</w:t>
      </w:r>
      <w:proofErr w:type="spellEnd"/>
      <w:r w:rsidRPr="00DA2933">
        <w:rPr>
          <w:lang w:bidi="es-ES"/>
        </w:rPr>
        <w:t xml:space="preserve"> </w:t>
      </w:r>
      <w:proofErr w:type="spellStart"/>
      <w:r w:rsidRPr="00DA2933">
        <w:rPr>
          <w:lang w:bidi="es-ES"/>
        </w:rPr>
        <w:t>Disabilities</w:t>
      </w:r>
      <w:proofErr w:type="spellEnd"/>
      <w:r w:rsidRPr="00DA2933">
        <w:rPr>
          <w:lang w:bidi="es-ES"/>
        </w:rPr>
        <w:t xml:space="preserve"> Education </w:t>
      </w:r>
      <w:proofErr w:type="spellStart"/>
      <w:r w:rsidRPr="00DA2933">
        <w:rPr>
          <w:lang w:bidi="es-ES"/>
        </w:rPr>
        <w:t>Act</w:t>
      </w:r>
      <w:proofErr w:type="spellEnd"/>
      <w:r w:rsidRPr="00DA2933">
        <w:rPr>
          <w:lang w:bidi="es-ES"/>
        </w:rPr>
        <w:t>, IDEA) le proporcionan protección. Si no posee una copia, puede solicitarla al docente de educación especial. Si tiene preguntas sobre esta notificación o las Garantías Procesales, comuníquese con el director o el docente de educación especial.</w:t>
      </w:r>
    </w:p>
    <w:p w14:paraId="30811DAD" w14:textId="77777777" w:rsidR="0071661D" w:rsidRPr="002130A3" w:rsidRDefault="0071661D" w:rsidP="00B17BC5">
      <w:pPr>
        <w:tabs>
          <w:tab w:val="left" w:pos="4410"/>
          <w:tab w:val="left" w:pos="6030"/>
          <w:tab w:val="left" w:pos="8640"/>
          <w:tab w:val="left" w:pos="9180"/>
          <w:tab w:val="left" w:pos="9720"/>
        </w:tabs>
        <w:spacing w:after="0" w:line="300" w:lineRule="exact"/>
      </w:pPr>
      <w:r>
        <w:rPr>
          <w:lang w:bidi="es-ES"/>
        </w:rPr>
        <w:t>¿Se proporcionaron los servicios de un traductor o intérprete para permitir que los padres o el estudiante adulto participen en la reunión de elegibilidad?</w:t>
      </w:r>
    </w:p>
    <w:p w14:paraId="645C41F9" w14:textId="0F21DBFC" w:rsidR="0071661D" w:rsidRPr="002130A3" w:rsidRDefault="0071661D" w:rsidP="00B17BC5">
      <w:pPr>
        <w:tabs>
          <w:tab w:val="left" w:pos="4410"/>
          <w:tab w:val="left" w:pos="6030"/>
          <w:tab w:val="left" w:pos="8640"/>
          <w:tab w:val="left" w:pos="9180"/>
          <w:tab w:val="left" w:pos="9720"/>
        </w:tabs>
        <w:spacing w:after="0" w:line="300" w:lineRule="exact"/>
        <w:ind w:left="360"/>
      </w:pPr>
      <w:r w:rsidRPr="002130A3">
        <w:rPr>
          <w:lang w:bidi="es-ES"/>
        </w:rPr>
        <w:object w:dxaOrig="225" w:dyaOrig="225" w14:anchorId="55FBF3F6">
          <v:shape id="_x0000_i1126" type="#_x0000_t75" alt="Student is not eligible." style="width:13.5pt;height:9pt" o:ole="">
            <v:imagedata r:id="rId7" o:title=""/>
          </v:shape>
          <w:control r:id="rId22" w:name="OptionButton63111" w:shapeid="_x0000_i1126"/>
        </w:object>
      </w:r>
      <w:r w:rsidRPr="002130A3">
        <w:rPr>
          <w:lang w:bidi="es-ES"/>
        </w:rPr>
        <w:t>No, no fue necesario contar con un traductor o intérprete</w:t>
      </w:r>
    </w:p>
    <w:p w14:paraId="425BDC47" w14:textId="479369C7" w:rsidR="0071661D" w:rsidRPr="002130A3" w:rsidRDefault="0071661D" w:rsidP="00B17BC5">
      <w:pPr>
        <w:spacing w:line="300" w:lineRule="exact"/>
        <w:ind w:left="360"/>
        <w:rPr>
          <w:rFonts w:cs="Arial"/>
        </w:rPr>
      </w:pPr>
      <w:r w:rsidRPr="002130A3">
        <w:rPr>
          <w:lang w:bidi="es-ES"/>
        </w:rPr>
        <w:object w:dxaOrig="225" w:dyaOrig="225" w14:anchorId="3DCB04BA">
          <v:shape id="_x0000_i1171" type="#_x0000_t75" alt="Student is not eligible." style="width:13.5pt;height:9pt" o:ole="">
            <v:imagedata r:id="rId7" o:title=""/>
          </v:shape>
          <w:control r:id="rId23" w:name="OptionButton63121" w:shapeid="_x0000_i1171"/>
        </w:object>
      </w:r>
      <w:r w:rsidRPr="002130A3">
        <w:rPr>
          <w:lang w:bidi="es-ES"/>
        </w:rPr>
        <w:t>Sí (el traductor o intérprete debe firmar abajo como participante)</w:t>
      </w:r>
    </w:p>
    <w:p w14:paraId="47B42B33" w14:textId="7B776A5A" w:rsidR="007E4556" w:rsidRPr="00DA2933" w:rsidRDefault="00557B96" w:rsidP="00B17BC5">
      <w:pPr>
        <w:spacing w:after="0" w:line="300" w:lineRule="exact"/>
      </w:pPr>
      <w:sdt>
        <w:sdtPr>
          <w:id w:val="1989744600"/>
          <w14:checkbox>
            <w14:checked w14:val="0"/>
            <w14:checkedState w14:val="2612" w14:font="MS Gothic"/>
            <w14:uncheckedState w14:val="2610" w14:font="MS Gothic"/>
          </w14:checkbox>
        </w:sdtPr>
        <w:sdtEndPr/>
        <w:sdtContent>
          <w:r w:rsidR="00E91007" w:rsidRPr="00DA2933">
            <w:rPr>
              <w:lang w:bidi="es-ES"/>
            </w:rPr>
            <w:t>☐</w:t>
          </w:r>
        </w:sdtContent>
      </w:sdt>
      <w:r w:rsidR="007E4556" w:rsidRPr="00DA2933">
        <w:rPr>
          <w:lang w:bidi="es-ES"/>
        </w:rPr>
        <w:t xml:space="preserve">Su idioma nativo u otra forma de comunicación </w:t>
      </w:r>
      <w:r w:rsidR="007E4556" w:rsidRPr="00DA2933">
        <w:rPr>
          <w:b/>
          <w:i/>
          <w:lang w:bidi="es-ES"/>
        </w:rPr>
        <w:t>no es</w:t>
      </w:r>
      <w:r w:rsidR="007E4556" w:rsidRPr="00DA2933">
        <w:rPr>
          <w:lang w:bidi="es-ES"/>
        </w:rPr>
        <w:t xml:space="preserve"> en lenguaje escrito.</w:t>
      </w:r>
    </w:p>
    <w:p w14:paraId="65EA217C" w14:textId="77777777" w:rsidR="007E4556" w:rsidRPr="00DA2933" w:rsidRDefault="007E4556" w:rsidP="00B17BC5">
      <w:pPr>
        <w:spacing w:after="0" w:line="300" w:lineRule="exact"/>
        <w:ind w:left="302"/>
        <w:rPr>
          <w:b/>
          <w:bCs/>
        </w:rPr>
      </w:pPr>
      <w:r w:rsidRPr="00DA2933">
        <w:rPr>
          <w:b/>
          <w:lang w:bidi="es-ES"/>
        </w:rPr>
        <w:t>Por lo tanto:</w:t>
      </w:r>
    </w:p>
    <w:p w14:paraId="621389B5" w14:textId="77777777" w:rsidR="007E4556" w:rsidRPr="00DA2933" w:rsidRDefault="00557B96" w:rsidP="00B17BC5">
      <w:pPr>
        <w:tabs>
          <w:tab w:val="left" w:pos="5400"/>
          <w:tab w:val="left" w:pos="10620"/>
          <w:tab w:val="left" w:pos="11070"/>
        </w:tabs>
        <w:spacing w:after="0" w:line="300" w:lineRule="exact"/>
        <w:ind w:left="849" w:hanging="302"/>
      </w:pPr>
      <w:sdt>
        <w:sdtPr>
          <w:id w:val="74485047"/>
          <w14:checkbox>
            <w14:checked w14:val="0"/>
            <w14:checkedState w14:val="2612" w14:font="MS Gothic"/>
            <w14:uncheckedState w14:val="2610" w14:font="MS Gothic"/>
          </w14:checkbox>
        </w:sdtPr>
        <w:sdtEndPr/>
        <w:sdtContent>
          <w:r w:rsidR="007E4556" w:rsidRPr="00DA2933">
            <w:rPr>
              <w:lang w:bidi="es-ES"/>
            </w:rPr>
            <w:t>☐</w:t>
          </w:r>
        </w:sdtContent>
      </w:sdt>
      <w:r w:rsidR="007E4556" w:rsidRPr="00DA2933">
        <w:rPr>
          <w:lang w:bidi="es-ES"/>
        </w:rPr>
        <w:t>La notificación se tradujo oralmente o por otros medios a su idioma nativo u otra forma de comunicación el [fecha]:</w:t>
      </w:r>
      <w:r w:rsidR="007E4556" w:rsidRPr="00DA2933">
        <w:rPr>
          <w:lang w:bidi="es-ES"/>
        </w:rPr>
        <w:tab/>
        <w:t>y estuvo a cargo de [persona]:</w:t>
      </w:r>
      <w:r w:rsidR="007E4556" w:rsidRPr="00DA2933">
        <w:rPr>
          <w:lang w:bidi="es-ES"/>
        </w:rPr>
        <w:tab/>
      </w:r>
      <w:r w:rsidR="007E4556" w:rsidRPr="00DA2933">
        <w:rPr>
          <w:b/>
          <w:lang w:bidi="es-ES"/>
        </w:rPr>
        <w:t>Y</w:t>
      </w:r>
    </w:p>
    <w:p w14:paraId="2296C1AB" w14:textId="77777777" w:rsidR="007E4556" w:rsidRDefault="00557B96" w:rsidP="00B17BC5">
      <w:pPr>
        <w:tabs>
          <w:tab w:val="left" w:pos="7020"/>
          <w:tab w:val="left" w:pos="11070"/>
        </w:tabs>
        <w:spacing w:line="300" w:lineRule="exact"/>
        <w:ind w:left="849" w:hanging="302"/>
      </w:pPr>
      <w:sdt>
        <w:sdtPr>
          <w:id w:val="-20238561"/>
          <w14:checkbox>
            <w14:checked w14:val="0"/>
            <w14:checkedState w14:val="2612" w14:font="MS Gothic"/>
            <w14:uncheckedState w14:val="2610" w14:font="MS Gothic"/>
          </w14:checkbox>
        </w:sdtPr>
        <w:sdtEndPr/>
        <w:sdtContent>
          <w:r w:rsidR="007E4556" w:rsidRPr="00DA2933">
            <w:rPr>
              <w:lang w:bidi="es-ES"/>
            </w:rPr>
            <w:t>☐</w:t>
          </w:r>
        </w:sdtContent>
      </w:sdt>
      <w:r w:rsidR="007E4556" w:rsidRPr="00DA2933">
        <w:rPr>
          <w:lang w:bidi="es-ES"/>
        </w:rPr>
        <w:t>Usted verificó con el traductor o intérprete que comprende el contenido de esta notificación.</w:t>
      </w:r>
    </w:p>
    <w:p w14:paraId="06BCAE7E" w14:textId="77777777" w:rsidR="00202FF5" w:rsidRPr="00B17BC5" w:rsidRDefault="00557B96" w:rsidP="00B17BC5">
      <w:pPr>
        <w:pStyle w:val="m-5501390442121389020msolistparagraph"/>
        <w:spacing w:before="0" w:beforeAutospacing="0" w:after="120" w:afterAutospacing="0" w:line="300" w:lineRule="exact"/>
        <w:ind w:left="288" w:hanging="288"/>
        <w:rPr>
          <w:rFonts w:ascii="Open Sans" w:hAnsi="Open Sans" w:cs="Open Sans"/>
          <w:sz w:val="24"/>
          <w:szCs w:val="24"/>
        </w:rPr>
      </w:pPr>
      <w:sdt>
        <w:sdtPr>
          <w:rPr>
            <w:rFonts w:ascii="Open Sans" w:hAnsi="Open Sans" w:cs="Open Sans"/>
          </w:rPr>
          <w:id w:val="975410956"/>
          <w14:checkbox>
            <w14:checked w14:val="0"/>
            <w14:checkedState w14:val="2612" w14:font="MS Gothic"/>
            <w14:uncheckedState w14:val="2610" w14:font="MS Gothic"/>
          </w14:checkbox>
        </w:sdtPr>
        <w:sdtEndPr/>
        <w:sdtContent>
          <w:r w:rsidR="00202FF5" w:rsidRPr="00B17BC5">
            <w:rPr>
              <w:rFonts w:ascii="Segoe UI Symbol" w:hAnsi="Segoe UI Symbol" w:cs="Segoe UI Symbol"/>
              <w:lang w:bidi="es-ES"/>
            </w:rPr>
            <w:t>☐</w:t>
          </w:r>
        </w:sdtContent>
      </w:sdt>
      <w:r w:rsidR="00202FF5" w:rsidRPr="00B17BC5">
        <w:rPr>
          <w:rFonts w:ascii="Open Sans" w:hAnsi="Open Sans" w:cs="Open Sans"/>
          <w:lang w:bidi="es-ES"/>
        </w:rPr>
        <w:t xml:space="preserve"> </w:t>
      </w:r>
      <w:r w:rsidR="00202FF5" w:rsidRPr="00B17BC5">
        <w:rPr>
          <w:rFonts w:ascii="Open Sans" w:hAnsi="Open Sans" w:cs="Open Sans"/>
          <w:sz w:val="24"/>
          <w:lang w:bidi="es-ES"/>
        </w:rPr>
        <w:t xml:space="preserve">Actualmente, el estudiante no está inscrito en la escuela particular subvencionada o del distrito. En virtud de los requisitos de identificación, localización y evaluación de niños (Child </w:t>
      </w:r>
      <w:proofErr w:type="spellStart"/>
      <w:r w:rsidR="00202FF5" w:rsidRPr="00B17BC5">
        <w:rPr>
          <w:rFonts w:ascii="Open Sans" w:hAnsi="Open Sans" w:cs="Open Sans"/>
          <w:sz w:val="24"/>
          <w:lang w:bidi="es-ES"/>
        </w:rPr>
        <w:t>Find</w:t>
      </w:r>
      <w:proofErr w:type="spellEnd"/>
      <w:r w:rsidR="00202FF5" w:rsidRPr="00B17BC5">
        <w:rPr>
          <w:rFonts w:ascii="Open Sans" w:hAnsi="Open Sans" w:cs="Open Sans"/>
          <w:sz w:val="24"/>
          <w:lang w:bidi="es-ES"/>
        </w:rPr>
        <w:t xml:space="preserve">), la determinación de elegibilidad de este estudiante le otorga el derecho a recibir educación pública, adecuada y gratuita (FAPE) si el estudiante está inscrito en una LEA. Conforme a las Normas VI.B. de educación especial de Utah, si el estudiante está inscrito en una escuela privada sin fines de lucro, puede recibir servicios equitativos, según se determine por la consulta entre el distrito y la escuela privada. El estudiante también puede ser elegible para recibir la beca Carson Smith o </w:t>
      </w:r>
      <w:r w:rsidR="00202FF5" w:rsidRPr="00B17BC5">
        <w:rPr>
          <w:rFonts w:ascii="Open Sans" w:hAnsi="Open Sans" w:cs="Open Sans"/>
          <w:sz w:val="24"/>
          <w:lang w:bidi="es-ES"/>
        </w:rPr>
        <w:lastRenderedPageBreak/>
        <w:t>participar del Programa de Becas para Personas con Necesidades Especiales.</w:t>
      </w:r>
      <w:r w:rsidR="00202FF5" w:rsidRPr="00B17BC5">
        <w:rPr>
          <w:rStyle w:val="m-5501390442121389020apple-converted-space"/>
          <w:rFonts w:ascii="Open Sans" w:hAnsi="Open Sans" w:cs="Open Sans"/>
          <w:sz w:val="24"/>
          <w:lang w:bidi="es-ES"/>
        </w:rPr>
        <w:t> Si el estudiante recibe una beca, seguirá siendo elegible para recibir los servicios equitativos.</w:t>
      </w:r>
    </w:p>
    <w:p w14:paraId="3372D571" w14:textId="32576175" w:rsidR="00332BEC" w:rsidRPr="00DA2933" w:rsidRDefault="00332BEC" w:rsidP="007E4556">
      <w:pPr>
        <w:pStyle w:val="Heading2"/>
      </w:pPr>
      <w:r w:rsidRPr="00DA2933">
        <w:rPr>
          <w:lang w:bidi="es-ES"/>
        </w:rPr>
        <w:t xml:space="preserve">Con las firmas a continuación se indica la participación en la determinación </w:t>
      </w:r>
      <w:r w:rsidR="00427864">
        <w:rPr>
          <w:lang w:bidi="es-ES"/>
        </w:rPr>
        <w:br/>
      </w:r>
      <w:r w:rsidRPr="00DA2933">
        <w:rPr>
          <w:lang w:bidi="es-ES"/>
        </w:rPr>
        <w:t>de elegibilidad y se acusa recibo de una copia</w:t>
      </w:r>
    </w:p>
    <w:p w14:paraId="5773253E" w14:textId="77777777" w:rsidR="00332BEC" w:rsidRPr="00DA2933" w:rsidRDefault="00332BEC" w:rsidP="00332BEC">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7768A984" w14:textId="62AF43A6" w:rsidR="00332BEC" w:rsidRPr="00DA2933" w:rsidRDefault="00332BEC" w:rsidP="00332BEC">
      <w:pPr>
        <w:tabs>
          <w:tab w:val="left" w:pos="4410"/>
          <w:tab w:val="left" w:pos="6030"/>
          <w:tab w:val="left" w:pos="10080"/>
        </w:tabs>
        <w:spacing w:after="180"/>
      </w:pPr>
      <w:r w:rsidRPr="00DA2933">
        <w:rPr>
          <w:lang w:bidi="es-ES"/>
        </w:rPr>
        <w:t>Profesional de educación especial</w:t>
      </w:r>
      <w:r w:rsidRPr="00DA2933">
        <w:rPr>
          <w:lang w:bidi="es-ES"/>
        </w:rPr>
        <w:tab/>
        <w:t>Fecha</w:t>
      </w:r>
      <w:r w:rsidRPr="00DA2933">
        <w:rPr>
          <w:lang w:bidi="es-ES"/>
        </w:rPr>
        <w:tab/>
        <w:t>Padre, madre o estudiante adulto</w:t>
      </w:r>
      <w:r w:rsidRPr="00DA2933">
        <w:rPr>
          <w:lang w:bidi="es-ES"/>
        </w:rPr>
        <w:tab/>
        <w:t>Fecha</w:t>
      </w:r>
    </w:p>
    <w:p w14:paraId="053C1FAC" w14:textId="77777777" w:rsidR="00332BEC" w:rsidRPr="00DA2933" w:rsidRDefault="00332BEC" w:rsidP="00332BEC">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6E97C08E" w14:textId="77777777" w:rsidR="00332BEC" w:rsidRPr="00DA2933" w:rsidRDefault="00332BEC" w:rsidP="00332BEC">
      <w:pPr>
        <w:tabs>
          <w:tab w:val="left" w:pos="4410"/>
          <w:tab w:val="left" w:pos="6030"/>
          <w:tab w:val="left" w:pos="10080"/>
        </w:tabs>
        <w:spacing w:after="180"/>
      </w:pPr>
      <w:r w:rsidRPr="00DA2933">
        <w:rPr>
          <w:lang w:bidi="es-ES"/>
        </w:rPr>
        <w:t>Firma y cargo</w:t>
      </w:r>
      <w:r w:rsidRPr="00DA2933">
        <w:rPr>
          <w:lang w:bidi="es-ES"/>
        </w:rPr>
        <w:tab/>
        <w:t>Fecha</w:t>
      </w:r>
      <w:r w:rsidRPr="00DA2933">
        <w:rPr>
          <w:lang w:bidi="es-ES"/>
        </w:rPr>
        <w:tab/>
        <w:t>Firma y cargo</w:t>
      </w:r>
      <w:r w:rsidRPr="00DA2933">
        <w:rPr>
          <w:lang w:bidi="es-ES"/>
        </w:rPr>
        <w:tab/>
        <w:t>Fecha</w:t>
      </w:r>
    </w:p>
    <w:p w14:paraId="4EC2F4D5" w14:textId="77777777" w:rsidR="00332BEC" w:rsidRPr="00DA2933" w:rsidRDefault="00332BEC" w:rsidP="00332BEC">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283762ED" w14:textId="77777777" w:rsidR="00332BEC" w:rsidRPr="00DA2933" w:rsidRDefault="00332BEC" w:rsidP="00332BEC">
      <w:pPr>
        <w:tabs>
          <w:tab w:val="left" w:pos="4410"/>
          <w:tab w:val="left" w:pos="6030"/>
          <w:tab w:val="left" w:pos="10080"/>
        </w:tabs>
        <w:spacing w:after="180"/>
      </w:pPr>
      <w:r w:rsidRPr="00DA2933">
        <w:rPr>
          <w:lang w:bidi="es-ES"/>
        </w:rPr>
        <w:t>Firma y cargo</w:t>
      </w:r>
      <w:r w:rsidRPr="00DA2933">
        <w:rPr>
          <w:lang w:bidi="es-ES"/>
        </w:rPr>
        <w:tab/>
        <w:t>Fecha</w:t>
      </w:r>
      <w:r w:rsidRPr="00DA2933">
        <w:rPr>
          <w:lang w:bidi="es-ES"/>
        </w:rPr>
        <w:tab/>
        <w:t>Firma y cargo</w:t>
      </w:r>
      <w:r w:rsidRPr="00DA2933">
        <w:rPr>
          <w:lang w:bidi="es-ES"/>
        </w:rPr>
        <w:tab/>
        <w:t>Fecha</w:t>
      </w:r>
    </w:p>
    <w:p w14:paraId="741B2704" w14:textId="77777777" w:rsidR="00C52E50" w:rsidRPr="00DA2933" w:rsidRDefault="00C52E50" w:rsidP="00C52E50">
      <w:pPr>
        <w:tabs>
          <w:tab w:val="left" w:pos="4410"/>
          <w:tab w:val="left" w:pos="6030"/>
          <w:tab w:val="left" w:pos="10080"/>
        </w:tabs>
        <w:spacing w:after="0"/>
      </w:pPr>
      <w:bookmarkStart w:id="4" w:name="_Hlk134191891"/>
      <w:r w:rsidRPr="00DA2933">
        <w:rPr>
          <w:b/>
          <w:lang w:bidi="es-ES"/>
        </w:rPr>
        <w:t>Nota:</w:t>
      </w:r>
      <w:r w:rsidRPr="00DA2933">
        <w:rPr>
          <w:lang w:bidi="es-ES"/>
        </w:rPr>
        <w:t xml:space="preserve"> Si falta la firma del padre, de la madre o del estudiante adulto, esto significará que:</w:t>
      </w:r>
    </w:p>
    <w:p w14:paraId="50B4C5EE" w14:textId="6202D691" w:rsidR="00C52E50" w:rsidRPr="00DA2933" w:rsidRDefault="00C52E50" w:rsidP="00C52E50">
      <w:pPr>
        <w:tabs>
          <w:tab w:val="left" w:pos="4410"/>
          <w:tab w:val="left" w:pos="6030"/>
          <w:tab w:val="left" w:pos="10080"/>
        </w:tabs>
        <w:spacing w:after="0"/>
        <w:ind w:left="360"/>
      </w:pPr>
      <w:r w:rsidRPr="00DA2933">
        <w:rPr>
          <w:lang w:bidi="es-ES"/>
        </w:rPr>
        <w:object w:dxaOrig="225" w:dyaOrig="225" w14:anchorId="6BDDA8BA">
          <v:shape id="_x0000_i1173" type="#_x0000_t75" alt="Student is not eligible." style="width:13.5pt;height:9pt" o:ole="">
            <v:imagedata r:id="rId7" o:title=""/>
          </v:shape>
          <w:control r:id="rId24" w:name="OptionButton631" w:shapeid="_x0000_i1173"/>
        </w:object>
      </w:r>
      <w:r w:rsidRPr="00DA2933">
        <w:rPr>
          <w:lang w:bidi="es-ES"/>
        </w:rPr>
        <w:t xml:space="preserve">no asistieron (documentar los intentos de involucrarlos); </w:t>
      </w:r>
      <w:r w:rsidRPr="00DA2933">
        <w:rPr>
          <w:b/>
          <w:lang w:bidi="es-ES"/>
        </w:rPr>
        <w:t>O</w:t>
      </w:r>
    </w:p>
    <w:p w14:paraId="421A1081" w14:textId="0F863664" w:rsidR="00C52E50" w:rsidRPr="00DA2933" w:rsidRDefault="00C52E50" w:rsidP="00C52E50">
      <w:pPr>
        <w:tabs>
          <w:tab w:val="left" w:pos="4410"/>
          <w:tab w:val="left" w:pos="6030"/>
          <w:tab w:val="left" w:pos="10080"/>
        </w:tabs>
        <w:ind w:left="360"/>
      </w:pPr>
      <w:r w:rsidRPr="00DA2933">
        <w:rPr>
          <w:lang w:bidi="es-ES"/>
        </w:rPr>
        <w:object w:dxaOrig="225" w:dyaOrig="225" w14:anchorId="319EC5FB">
          <v:shape id="_x0000_i1176" type="#_x0000_t75" alt="Student is not eligible." style="width:13.5pt;height:9pt" o:ole="">
            <v:imagedata r:id="rId7" o:title=""/>
          </v:shape>
          <w:control r:id="rId25" w:name="OptionButton632" w:shapeid="_x0000_i1176"/>
        </w:object>
      </w:r>
      <w:r w:rsidRPr="00DA2933">
        <w:rPr>
          <w:lang w:bidi="es-ES"/>
        </w:rPr>
        <w:t xml:space="preserve">participaron por teléfono, videoconferencia u otros medios; </w:t>
      </w:r>
      <w:r w:rsidRPr="00DA2933">
        <w:rPr>
          <w:b/>
          <w:lang w:bidi="es-ES"/>
        </w:rPr>
        <w:t>Y</w:t>
      </w:r>
    </w:p>
    <w:p w14:paraId="7A58D8BE" w14:textId="38DFAC66" w:rsidR="005651F3" w:rsidRPr="005651F3" w:rsidRDefault="00557B96" w:rsidP="00A9389C">
      <w:pPr>
        <w:tabs>
          <w:tab w:val="left" w:pos="4410"/>
          <w:tab w:val="left" w:pos="6030"/>
          <w:tab w:val="left" w:pos="8640"/>
          <w:tab w:val="left" w:pos="9180"/>
          <w:tab w:val="left" w:pos="9720"/>
        </w:tabs>
        <w:spacing w:after="600"/>
        <w:ind w:left="360"/>
      </w:pPr>
      <w:sdt>
        <w:sdtPr>
          <w:id w:val="-1720500055"/>
          <w14:checkbox>
            <w14:checked w14:val="0"/>
            <w14:checkedState w14:val="2612" w14:font="MS Gothic"/>
            <w14:uncheckedState w14:val="2610" w14:font="MS Gothic"/>
          </w14:checkbox>
        </w:sdtPr>
        <w:sdtEndPr/>
        <w:sdtContent>
          <w:r w:rsidR="00C52E50">
            <w:rPr>
              <w:lang w:bidi="es-ES"/>
            </w:rPr>
            <w:t>☐</w:t>
          </w:r>
        </w:sdtContent>
      </w:sdt>
      <w:r w:rsidR="00C52E50" w:rsidRPr="00DA2933">
        <w:rPr>
          <w:lang w:bidi="es-ES"/>
        </w:rPr>
        <w:t xml:space="preserve"> se les envió por correo una copia de este documento el [fecha]:</w:t>
      </w:r>
      <w:bookmarkEnd w:id="4"/>
    </w:p>
    <w:sectPr w:rsidR="005651F3" w:rsidRPr="005651F3" w:rsidSect="0071661D">
      <w:headerReference w:type="default" r:id="rId26"/>
      <w:footerReference w:type="default" r:id="rId27"/>
      <w:headerReference w:type="first" r:id="rId28"/>
      <w:footerReference w:type="first" r:id="rId29"/>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DE4D" w14:textId="0359E9DB" w:rsidR="004D52CF" w:rsidRDefault="00C74E27" w:rsidP="004D52CF">
    <w:pPr>
      <w:pStyle w:val="Footer"/>
      <w:tabs>
        <w:tab w:val="clear" w:pos="4680"/>
        <w:tab w:val="clear" w:pos="9360"/>
        <w:tab w:val="center" w:pos="5490"/>
        <w:tab w:val="right" w:pos="11160"/>
      </w:tabs>
    </w:pPr>
    <w:r>
      <w:rPr>
        <w:lang w:bidi="es-ES"/>
      </w:rPr>
      <w:t>SES de la USBE, revisado en mayo de 2023</w:t>
    </w:r>
    <w:r>
      <w:rPr>
        <w:lang w:bidi="es-ES"/>
      </w:rPr>
      <w:tab/>
    </w:r>
    <w:sdt>
      <w:sdtPr>
        <w:id w:val="139858077"/>
        <w:docPartObj>
          <w:docPartGallery w:val="Page Numbers (Bottom of Page)"/>
          <w:docPartUnique/>
        </w:docPartObj>
      </w:sdtPr>
      <w:sdtEndPr>
        <w:rPr>
          <w:noProof/>
        </w:rPr>
      </w:sdtEndPr>
      <w:sdtContent>
        <w:r w:rsidR="004D52CF">
          <w:rPr>
            <w:lang w:bidi="es-ES"/>
          </w:rPr>
          <w:fldChar w:fldCharType="begin"/>
        </w:r>
        <w:r w:rsidR="004D52CF">
          <w:rPr>
            <w:lang w:bidi="es-ES"/>
          </w:rPr>
          <w:instrText xml:space="preserve"> PAGE   \* MERGEFORMAT </w:instrText>
        </w:r>
        <w:r w:rsidR="004D52CF">
          <w:rPr>
            <w:lang w:bidi="es-ES"/>
          </w:rPr>
          <w:fldChar w:fldCharType="separate"/>
        </w:r>
        <w:r w:rsidR="004D52CF">
          <w:rPr>
            <w:noProof/>
            <w:lang w:bidi="es-ES"/>
          </w:rPr>
          <w:t>2</w:t>
        </w:r>
        <w:r w:rsidR="004D52CF">
          <w:rPr>
            <w:noProof/>
            <w:lang w:bidi="es-ES"/>
          </w:rPr>
          <w:fldChar w:fldCharType="end"/>
        </w:r>
      </w:sdtContent>
    </w:sdt>
    <w:r w:rsidR="004D52CF">
      <w:rPr>
        <w:noProof/>
        <w:lang w:bidi="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6951" w14:textId="0BC89E67" w:rsidR="00AD19E3" w:rsidRDefault="00AD19E3" w:rsidP="00AD19E3">
    <w:pPr>
      <w:pStyle w:val="Footer"/>
      <w:tabs>
        <w:tab w:val="clear" w:pos="4680"/>
        <w:tab w:val="clear" w:pos="9360"/>
        <w:tab w:val="center" w:pos="5490"/>
        <w:tab w:val="right" w:pos="11160"/>
      </w:tabs>
    </w:pPr>
    <w:r>
      <w:rPr>
        <w:lang w:bidi="es-ES"/>
      </w:rPr>
      <w:t>Revisado en mayo de 2023</w:t>
    </w:r>
    <w:r>
      <w:rPr>
        <w:lang w:bidi="es-ES"/>
      </w:rPr>
      <w:tab/>
    </w:r>
    <w:sdt>
      <w:sdtPr>
        <w:id w:val="-1151213990"/>
        <w:docPartObj>
          <w:docPartGallery w:val="Page Numbers (Bottom of Page)"/>
          <w:docPartUnique/>
        </w:docPartObj>
      </w:sdtPr>
      <w:sdtEndPr>
        <w:rPr>
          <w:noProof/>
        </w:rPr>
      </w:sdtEndPr>
      <w:sdtContent>
        <w:r>
          <w:rPr>
            <w:lang w:bidi="es-ES"/>
          </w:rPr>
          <w:fldChar w:fldCharType="begin"/>
        </w:r>
        <w:r>
          <w:rPr>
            <w:lang w:bidi="es-ES"/>
          </w:rPr>
          <w:instrText xml:space="preserve"> PAGE   \* MERGEFORMAT </w:instrText>
        </w:r>
        <w:r>
          <w:rPr>
            <w:lang w:bidi="es-ES"/>
          </w:rPr>
          <w:fldChar w:fldCharType="separate"/>
        </w:r>
        <w:r>
          <w:rPr>
            <w:lang w:bidi="es-ES"/>
          </w:rPr>
          <w:t>1</w:t>
        </w:r>
        <w:r>
          <w:rPr>
            <w:noProof/>
            <w:lang w:bidi="es-ES"/>
          </w:rPr>
          <w:fldChar w:fldCharType="end"/>
        </w:r>
      </w:sdtContent>
    </w:sdt>
    <w:r>
      <w:rPr>
        <w:noProof/>
        <w:lang w:bidi="es-ES"/>
      </w:rPr>
      <w:tab/>
      <w:t>Cumple con la ADA: mayo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34E5" w14:textId="5E4EC93A" w:rsidR="00AD19E3" w:rsidRDefault="00AD19E3" w:rsidP="00AD19E3">
    <w:pPr>
      <w:tabs>
        <w:tab w:val="left" w:pos="990"/>
        <w:tab w:val="left" w:pos="3600"/>
        <w:tab w:val="left" w:pos="6120"/>
        <w:tab w:val="left" w:pos="7560"/>
        <w:tab w:val="left" w:pos="9000"/>
      </w:tabs>
    </w:pPr>
    <w:bookmarkStart w:id="5" w:name="_Hlk110520564"/>
    <w:bookmarkStart w:id="6" w:name="_Hlk110520565"/>
    <w:proofErr w:type="spellStart"/>
    <w:r w:rsidRPr="008D5465">
      <w:rPr>
        <w:lang w:bidi="es-ES"/>
      </w:rPr>
      <w:t>EdEsp</w:t>
    </w:r>
    <w:proofErr w:type="spellEnd"/>
    <w:r w:rsidRPr="008D5465">
      <w:rPr>
        <w:lang w:bidi="es-ES"/>
      </w:rPr>
      <w:t> 5d</w:t>
    </w:r>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5B29" w14:textId="173EBD09" w:rsidR="00AD19E3" w:rsidRDefault="00AD19E3" w:rsidP="00AD19E3">
    <w:pPr>
      <w:tabs>
        <w:tab w:val="left" w:pos="990"/>
        <w:tab w:val="left" w:pos="3600"/>
        <w:tab w:val="left" w:pos="6120"/>
        <w:tab w:val="left" w:pos="7560"/>
        <w:tab w:val="left" w:pos="9000"/>
      </w:tabs>
    </w:pPr>
    <w:proofErr w:type="spellStart"/>
    <w:r w:rsidRPr="008D5465">
      <w:rPr>
        <w:lang w:bidi="es-ES"/>
      </w:rPr>
      <w:t>EdEsp</w:t>
    </w:r>
    <w:proofErr w:type="spellEnd"/>
    <w:r w:rsidRPr="008D5465">
      <w:rPr>
        <w:lang w:bidi="es-ES"/>
      </w:rPr>
      <w:t> 5d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C1F5B"/>
    <w:multiLevelType w:val="hybridMultilevel"/>
    <w:tmpl w:val="5B12140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E6F44"/>
    <w:multiLevelType w:val="hybridMultilevel"/>
    <w:tmpl w:val="B2D8A71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134920">
    <w:abstractNumId w:val="7"/>
  </w:num>
  <w:num w:numId="2" w16cid:durableId="1281912536">
    <w:abstractNumId w:val="2"/>
  </w:num>
  <w:num w:numId="3" w16cid:durableId="837505656">
    <w:abstractNumId w:val="6"/>
  </w:num>
  <w:num w:numId="4" w16cid:durableId="346714521">
    <w:abstractNumId w:val="10"/>
  </w:num>
  <w:num w:numId="5" w16cid:durableId="846871230">
    <w:abstractNumId w:val="11"/>
  </w:num>
  <w:num w:numId="6" w16cid:durableId="1092092475">
    <w:abstractNumId w:val="4"/>
  </w:num>
  <w:num w:numId="7" w16cid:durableId="97138865">
    <w:abstractNumId w:val="0"/>
  </w:num>
  <w:num w:numId="8" w16cid:durableId="886264270">
    <w:abstractNumId w:val="15"/>
  </w:num>
  <w:num w:numId="9" w16cid:durableId="1831671785">
    <w:abstractNumId w:val="9"/>
  </w:num>
  <w:num w:numId="10" w16cid:durableId="1631284766">
    <w:abstractNumId w:val="12"/>
  </w:num>
  <w:num w:numId="11" w16cid:durableId="1087385479">
    <w:abstractNumId w:val="3"/>
  </w:num>
  <w:num w:numId="12" w16cid:durableId="364600674">
    <w:abstractNumId w:val="5"/>
  </w:num>
  <w:num w:numId="13" w16cid:durableId="2046829258">
    <w:abstractNumId w:val="13"/>
  </w:num>
  <w:num w:numId="14" w16cid:durableId="1484616823">
    <w:abstractNumId w:val="8"/>
  </w:num>
  <w:num w:numId="15" w16cid:durableId="1948925695">
    <w:abstractNumId w:val="14"/>
  </w:num>
  <w:num w:numId="16" w16cid:durableId="1517695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11F73"/>
    <w:rsid w:val="000210AC"/>
    <w:rsid w:val="000550C7"/>
    <w:rsid w:val="00084452"/>
    <w:rsid w:val="000F02CA"/>
    <w:rsid w:val="000F0530"/>
    <w:rsid w:val="001002BE"/>
    <w:rsid w:val="00124AED"/>
    <w:rsid w:val="001347A4"/>
    <w:rsid w:val="00142A89"/>
    <w:rsid w:val="00165167"/>
    <w:rsid w:val="00173370"/>
    <w:rsid w:val="00183C79"/>
    <w:rsid w:val="001946E1"/>
    <w:rsid w:val="00202FF5"/>
    <w:rsid w:val="0020792F"/>
    <w:rsid w:val="00210994"/>
    <w:rsid w:val="0021760B"/>
    <w:rsid w:val="00246917"/>
    <w:rsid w:val="00250E65"/>
    <w:rsid w:val="00274F1B"/>
    <w:rsid w:val="002B6E6A"/>
    <w:rsid w:val="002D53D4"/>
    <w:rsid w:val="002F516D"/>
    <w:rsid w:val="00332BEC"/>
    <w:rsid w:val="003574E6"/>
    <w:rsid w:val="003822C9"/>
    <w:rsid w:val="003B1C06"/>
    <w:rsid w:val="00401ED6"/>
    <w:rsid w:val="00427864"/>
    <w:rsid w:val="0043603E"/>
    <w:rsid w:val="00452654"/>
    <w:rsid w:val="004567CA"/>
    <w:rsid w:val="004932F8"/>
    <w:rsid w:val="004A4D84"/>
    <w:rsid w:val="004D30B8"/>
    <w:rsid w:val="004D52CF"/>
    <w:rsid w:val="00517407"/>
    <w:rsid w:val="005417E5"/>
    <w:rsid w:val="00557B96"/>
    <w:rsid w:val="00562F6D"/>
    <w:rsid w:val="005651F3"/>
    <w:rsid w:val="005746AD"/>
    <w:rsid w:val="005834F3"/>
    <w:rsid w:val="0059793E"/>
    <w:rsid w:val="005A2EB8"/>
    <w:rsid w:val="005B2246"/>
    <w:rsid w:val="005E635B"/>
    <w:rsid w:val="00600AE3"/>
    <w:rsid w:val="00652E64"/>
    <w:rsid w:val="006626C4"/>
    <w:rsid w:val="006D498B"/>
    <w:rsid w:val="006E3448"/>
    <w:rsid w:val="0071661D"/>
    <w:rsid w:val="00723594"/>
    <w:rsid w:val="0072614E"/>
    <w:rsid w:val="0076334D"/>
    <w:rsid w:val="0077110D"/>
    <w:rsid w:val="00797B54"/>
    <w:rsid w:val="007A20EC"/>
    <w:rsid w:val="007B019D"/>
    <w:rsid w:val="007E422D"/>
    <w:rsid w:val="007E4556"/>
    <w:rsid w:val="007F7616"/>
    <w:rsid w:val="008814E8"/>
    <w:rsid w:val="00884A09"/>
    <w:rsid w:val="00885FE9"/>
    <w:rsid w:val="008A7BB1"/>
    <w:rsid w:val="008B60B9"/>
    <w:rsid w:val="008D4BBB"/>
    <w:rsid w:val="008D5465"/>
    <w:rsid w:val="00924411"/>
    <w:rsid w:val="00982319"/>
    <w:rsid w:val="009934E5"/>
    <w:rsid w:val="00996243"/>
    <w:rsid w:val="009A4381"/>
    <w:rsid w:val="00A0428D"/>
    <w:rsid w:val="00A076BC"/>
    <w:rsid w:val="00A21683"/>
    <w:rsid w:val="00A36053"/>
    <w:rsid w:val="00A40CD4"/>
    <w:rsid w:val="00A50850"/>
    <w:rsid w:val="00A8299D"/>
    <w:rsid w:val="00A9389C"/>
    <w:rsid w:val="00AD19E3"/>
    <w:rsid w:val="00AD1E1E"/>
    <w:rsid w:val="00AD71AD"/>
    <w:rsid w:val="00AE71EA"/>
    <w:rsid w:val="00AF6951"/>
    <w:rsid w:val="00B17BC5"/>
    <w:rsid w:val="00B25E42"/>
    <w:rsid w:val="00B31EDB"/>
    <w:rsid w:val="00B50F5B"/>
    <w:rsid w:val="00B640B7"/>
    <w:rsid w:val="00B656A4"/>
    <w:rsid w:val="00B7055E"/>
    <w:rsid w:val="00B7565D"/>
    <w:rsid w:val="00B77B7C"/>
    <w:rsid w:val="00B82281"/>
    <w:rsid w:val="00B86162"/>
    <w:rsid w:val="00BA5649"/>
    <w:rsid w:val="00BB2173"/>
    <w:rsid w:val="00BD2D65"/>
    <w:rsid w:val="00BE2DF2"/>
    <w:rsid w:val="00BE6854"/>
    <w:rsid w:val="00C1273D"/>
    <w:rsid w:val="00C22666"/>
    <w:rsid w:val="00C24585"/>
    <w:rsid w:val="00C326E6"/>
    <w:rsid w:val="00C33692"/>
    <w:rsid w:val="00C52E50"/>
    <w:rsid w:val="00C74E27"/>
    <w:rsid w:val="00C8206C"/>
    <w:rsid w:val="00CC72A4"/>
    <w:rsid w:val="00CF05E8"/>
    <w:rsid w:val="00D16037"/>
    <w:rsid w:val="00D22B9C"/>
    <w:rsid w:val="00D27A43"/>
    <w:rsid w:val="00D40349"/>
    <w:rsid w:val="00D96910"/>
    <w:rsid w:val="00DB137B"/>
    <w:rsid w:val="00DE31E2"/>
    <w:rsid w:val="00E400CE"/>
    <w:rsid w:val="00E4046E"/>
    <w:rsid w:val="00E452C5"/>
    <w:rsid w:val="00E520CE"/>
    <w:rsid w:val="00E54161"/>
    <w:rsid w:val="00E85D11"/>
    <w:rsid w:val="00E91007"/>
    <w:rsid w:val="00EA4C89"/>
    <w:rsid w:val="00EE1340"/>
    <w:rsid w:val="00EE6E59"/>
    <w:rsid w:val="00F14E34"/>
    <w:rsid w:val="00F40D93"/>
    <w:rsid w:val="00F40E20"/>
    <w:rsid w:val="00FA440A"/>
    <w:rsid w:val="00FC1586"/>
    <w:rsid w:val="00FC3F46"/>
    <w:rsid w:val="00FD0A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62"/>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A36053"/>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A21683"/>
    <w:pPr>
      <w:keepNext/>
      <w:keepLines/>
      <w:spacing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A36053"/>
    <w:pPr>
      <w:keepNext/>
      <w:keepLines/>
      <w:spacing w:after="0" w:line="360" w:lineRule="exact"/>
      <w:jc w:val="center"/>
      <w:outlineLvl w:val="2"/>
    </w:pPr>
    <w:rPr>
      <w:rFonts w:ascii="Open Sans Light" w:eastAsiaTheme="majorEastAsia" w:hAnsi="Open Sans Light" w:cstheme="majorBidi"/>
      <w:b/>
      <w:sz w:val="28"/>
      <w:szCs w:val="24"/>
    </w:rPr>
  </w:style>
  <w:style w:type="paragraph" w:styleId="Heading4">
    <w:name w:val="heading 4"/>
    <w:basedOn w:val="Normal"/>
    <w:next w:val="Normal"/>
    <w:link w:val="Heading4Char"/>
    <w:uiPriority w:val="9"/>
    <w:unhideWhenUsed/>
    <w:qFormat/>
    <w:rsid w:val="0020792F"/>
    <w:pPr>
      <w:keepNext/>
      <w:keepLines/>
      <w:spacing w:after="0"/>
      <w:jc w:val="center"/>
      <w:outlineLvl w:val="3"/>
    </w:pPr>
    <w:rPr>
      <w:rFonts w:ascii="Open Sans Light" w:eastAsiaTheme="majorEastAsia" w:hAnsi="Open Sans Light"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AD19E3"/>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AD19E3"/>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6053"/>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A21683"/>
    <w:rPr>
      <w:rFonts w:ascii="Open Sans Light" w:eastAsiaTheme="majorEastAsia" w:hAnsi="Open Sans Light" w:cstheme="majorBidi"/>
      <w:b/>
      <w:sz w:val="32"/>
      <w:szCs w:val="26"/>
    </w:rPr>
  </w:style>
  <w:style w:type="paragraph" w:styleId="Revision">
    <w:name w:val="Revision"/>
    <w:hidden/>
    <w:uiPriority w:val="99"/>
    <w:semiHidden/>
    <w:rsid w:val="00D16037"/>
    <w:pPr>
      <w:spacing w:after="0" w:line="240" w:lineRule="auto"/>
    </w:pPr>
    <w:rPr>
      <w:rFonts w:ascii="Open Sans" w:hAnsi="Open Sans"/>
      <w:sz w:val="24"/>
    </w:rPr>
  </w:style>
  <w:style w:type="character" w:styleId="CommentReference">
    <w:name w:val="annotation reference"/>
    <w:basedOn w:val="DefaultParagraphFont"/>
    <w:uiPriority w:val="99"/>
    <w:semiHidden/>
    <w:unhideWhenUsed/>
    <w:rsid w:val="00011F73"/>
    <w:rPr>
      <w:sz w:val="16"/>
      <w:szCs w:val="16"/>
    </w:rPr>
  </w:style>
  <w:style w:type="paragraph" w:styleId="CommentText">
    <w:name w:val="annotation text"/>
    <w:basedOn w:val="Normal"/>
    <w:link w:val="CommentTextChar"/>
    <w:uiPriority w:val="99"/>
    <w:unhideWhenUsed/>
    <w:rsid w:val="00011F73"/>
    <w:pPr>
      <w:spacing w:line="240" w:lineRule="auto"/>
    </w:pPr>
    <w:rPr>
      <w:sz w:val="20"/>
      <w:szCs w:val="20"/>
    </w:rPr>
  </w:style>
  <w:style w:type="character" w:customStyle="1" w:styleId="CommentTextChar">
    <w:name w:val="Comment Text Char"/>
    <w:basedOn w:val="DefaultParagraphFont"/>
    <w:link w:val="CommentText"/>
    <w:uiPriority w:val="99"/>
    <w:rsid w:val="00011F73"/>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011F73"/>
    <w:rPr>
      <w:b/>
      <w:bCs/>
    </w:rPr>
  </w:style>
  <w:style w:type="character" w:customStyle="1" w:styleId="CommentSubjectChar">
    <w:name w:val="Comment Subject Char"/>
    <w:basedOn w:val="CommentTextChar"/>
    <w:link w:val="CommentSubject"/>
    <w:uiPriority w:val="99"/>
    <w:semiHidden/>
    <w:rsid w:val="00011F73"/>
    <w:rPr>
      <w:rFonts w:ascii="Open Sans" w:hAnsi="Open Sans"/>
      <w:b/>
      <w:bCs/>
      <w:sz w:val="20"/>
      <w:szCs w:val="20"/>
    </w:rPr>
  </w:style>
  <w:style w:type="paragraph" w:styleId="ListParagraph">
    <w:name w:val="List Paragraph"/>
    <w:basedOn w:val="Normal"/>
    <w:uiPriority w:val="34"/>
    <w:qFormat/>
    <w:rsid w:val="00B7055E"/>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B7055E"/>
  </w:style>
  <w:style w:type="character" w:customStyle="1" w:styleId="Heading3Char">
    <w:name w:val="Heading 3 Char"/>
    <w:basedOn w:val="DefaultParagraphFont"/>
    <w:link w:val="Heading3"/>
    <w:uiPriority w:val="9"/>
    <w:rsid w:val="00A36053"/>
    <w:rPr>
      <w:rFonts w:ascii="Open Sans Light" w:eastAsiaTheme="majorEastAsia" w:hAnsi="Open Sans Light" w:cstheme="majorBidi"/>
      <w:b/>
      <w:sz w:val="28"/>
      <w:szCs w:val="24"/>
    </w:rPr>
  </w:style>
  <w:style w:type="character" w:customStyle="1" w:styleId="Heading4Char">
    <w:name w:val="Heading 4 Char"/>
    <w:basedOn w:val="DefaultParagraphFont"/>
    <w:link w:val="Heading4"/>
    <w:uiPriority w:val="9"/>
    <w:rsid w:val="0020792F"/>
    <w:rPr>
      <w:rFonts w:ascii="Open Sans Light" w:eastAsiaTheme="majorEastAsia" w:hAnsi="Open Sans Light" w:cstheme="majorBidi"/>
      <w:b/>
      <w:i/>
      <w:iCs/>
      <w:sz w:val="24"/>
    </w:rPr>
  </w:style>
  <w:style w:type="paragraph" w:customStyle="1" w:styleId="m-5501390442121389020msolistparagraph">
    <w:name w:val="m_-5501390442121389020msolistparagraph"/>
    <w:basedOn w:val="Normal"/>
    <w:rsid w:val="00202FF5"/>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202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5949">
      <w:bodyDiv w:val="1"/>
      <w:marLeft w:val="0"/>
      <w:marRight w:val="0"/>
      <w:marTop w:val="0"/>
      <w:marBottom w:val="0"/>
      <w:divBdr>
        <w:top w:val="none" w:sz="0" w:space="0" w:color="auto"/>
        <w:left w:val="none" w:sz="0" w:space="0" w:color="auto"/>
        <w:bottom w:val="none" w:sz="0" w:space="0" w:color="auto"/>
        <w:right w:val="none" w:sz="0" w:space="0" w:color="auto"/>
      </w:divBdr>
    </w:div>
    <w:div w:id="122133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header" Target="header2.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5d. Team Evaluation Summary Report and Prior Written Notice of Eligibility Determination: Emotional Disturbance</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 Team Evaluation Summary Report and Prior Written Notice of Eligibility Determination: Emotional Disturbance</dc:title>
  <dc:subject/>
  <dc:creator>Nordfelt, Emily</dc:creator>
  <cp:keywords/>
  <dc:description/>
  <cp:lastModifiedBy>Nordfelt, Emily</cp:lastModifiedBy>
  <cp:revision>2</cp:revision>
  <dcterms:created xsi:type="dcterms:W3CDTF">2023-11-06T22:39:00Z</dcterms:created>
  <dcterms:modified xsi:type="dcterms:W3CDTF">2023-11-06T22:39:00Z</dcterms:modified>
</cp:coreProperties>
</file>